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13" w:lineRule="auto"/>
        <w:ind w:left="3893" w:right="792"/>
      </w:pPr>
      <w:bookmarkStart w:id="0" w:name="湛江市企业三级安全生产标准化建设定级办事指南"/>
      <w:bookmarkEnd w:id="0"/>
      <w:r>
        <w:t>湛江市企业三级安全生产标准化建设定级办事指南</w:t>
      </w:r>
    </w:p>
    <w:p>
      <w:pPr>
        <w:pStyle w:val="4"/>
        <w:spacing w:before="14"/>
        <w:ind w:left="0"/>
        <w:rPr>
          <w:rFonts w:ascii="方正小标宋简体"/>
          <w:sz w:val="35"/>
        </w:rPr>
      </w:pPr>
    </w:p>
    <w:p>
      <w:pPr>
        <w:pStyle w:val="4"/>
        <w:rPr>
          <w:rFonts w:hint="eastAsia" w:ascii="黑体" w:eastAsia="黑体"/>
        </w:rPr>
      </w:pPr>
      <w:bookmarkStart w:id="1" w:name="一、办理事项"/>
      <w:bookmarkEnd w:id="1"/>
      <w:r>
        <w:rPr>
          <w:rFonts w:hint="eastAsia" w:ascii="黑体" w:eastAsia="黑体"/>
        </w:rPr>
        <w:t>一、办理事项</w:t>
      </w:r>
    </w:p>
    <w:p>
      <w:pPr>
        <w:pStyle w:val="4"/>
        <w:spacing w:before="149" w:line="328" w:lineRule="auto"/>
        <w:ind w:right="597" w:firstLine="640"/>
        <w:jc w:val="both"/>
      </w:pPr>
      <w:r>
        <w:rPr>
          <w:spacing w:val="-1"/>
        </w:rPr>
        <w:t>湛江市企业三级安全生产标准化建设定级认定，包括企</w:t>
      </w:r>
      <w:r>
        <w:rPr>
          <w:spacing w:val="-2"/>
        </w:rPr>
        <w:t>业三级安全生产标准化建设新申请、再次申请的定级组织工作。</w:t>
      </w:r>
    </w:p>
    <w:p>
      <w:pPr>
        <w:pStyle w:val="4"/>
        <w:spacing w:line="405" w:lineRule="exact"/>
        <w:rPr>
          <w:rFonts w:hint="eastAsia" w:ascii="黑体" w:eastAsia="黑体"/>
        </w:rPr>
      </w:pPr>
      <w:bookmarkStart w:id="2" w:name="二、受理对象"/>
      <w:bookmarkEnd w:id="2"/>
      <w:r>
        <w:rPr>
          <w:rFonts w:hint="eastAsia" w:ascii="黑体" w:eastAsia="黑体"/>
        </w:rPr>
        <w:t>二、受理对象</w:t>
      </w:r>
    </w:p>
    <w:p>
      <w:pPr>
        <w:pStyle w:val="4"/>
        <w:spacing w:before="152" w:line="328" w:lineRule="auto"/>
        <w:ind w:right="439" w:firstLine="640"/>
      </w:pPr>
      <w:r>
        <w:rPr>
          <w:w w:val="95"/>
        </w:rPr>
        <w:t>注册地在广东省湛江市内申请</w:t>
      </w:r>
      <w:r>
        <w:rPr>
          <w:color w:val="0000FF"/>
          <w:spacing w:val="-17"/>
          <w:w w:val="95"/>
        </w:rPr>
        <w:t xml:space="preserve">化工、医药、危险化学品、 </w:t>
      </w:r>
      <w:r>
        <w:rPr>
          <w:color w:val="0000FF"/>
          <w:spacing w:val="-17"/>
        </w:rPr>
        <w:t>非煤矿山、工贸行业（</w:t>
      </w:r>
      <w:r>
        <w:rPr>
          <w:color w:val="0000FF"/>
          <w:spacing w:val="-13"/>
        </w:rPr>
        <w:t>冶金、有色、建材、机械、轻工、纺</w:t>
      </w:r>
      <w:r>
        <w:rPr>
          <w:color w:val="0000FF"/>
          <w:spacing w:val="-5"/>
        </w:rPr>
        <w:t>织、烟草、商贸</w:t>
      </w:r>
      <w:r>
        <w:rPr>
          <w:color w:val="0000FF"/>
          <w:spacing w:val="-3"/>
        </w:rPr>
        <w:t>）</w:t>
      </w:r>
      <w:r>
        <w:rPr>
          <w:color w:val="0000FF"/>
        </w:rPr>
        <w:t>等行业企业</w:t>
      </w:r>
      <w:r>
        <w:t>三级安全生产标准化建设定级的企业。</w:t>
      </w:r>
    </w:p>
    <w:p>
      <w:pPr>
        <w:pStyle w:val="4"/>
        <w:spacing w:line="402" w:lineRule="exact"/>
        <w:rPr>
          <w:rFonts w:hint="eastAsia" w:ascii="黑体" w:eastAsia="黑体"/>
        </w:rPr>
      </w:pPr>
      <w:bookmarkStart w:id="3" w:name="三、办理依据"/>
      <w:bookmarkEnd w:id="3"/>
      <w:r>
        <w:rPr>
          <w:rFonts w:hint="eastAsia" w:ascii="黑体" w:eastAsia="黑体"/>
        </w:rPr>
        <w:t>三、办理依据</w:t>
      </w:r>
    </w:p>
    <w:p>
      <w:pPr>
        <w:pStyle w:val="4"/>
        <w:spacing w:before="149" w:line="328" w:lineRule="auto"/>
        <w:ind w:right="600" w:firstLine="640"/>
        <w:jc w:val="both"/>
      </w:pPr>
      <w:r>
        <w:rPr>
          <w:spacing w:val="7"/>
          <w:w w:val="95"/>
        </w:rPr>
        <w:t>（一）</w:t>
      </w:r>
      <w:r>
        <w:rPr>
          <w:spacing w:val="5"/>
          <w:w w:val="95"/>
        </w:rPr>
        <w:t xml:space="preserve">《应急管理部关于印发&lt;企业安全生产标准化建 </w:t>
      </w:r>
      <w:r>
        <w:rPr>
          <w:spacing w:val="5"/>
        </w:rPr>
        <w:t>设定级办法&gt;的通知》（应急〔2021〕83</w:t>
      </w:r>
      <w:r>
        <w:rPr>
          <w:spacing w:val="-41"/>
        </w:rPr>
        <w:t xml:space="preserve"> 号</w:t>
      </w:r>
      <w:r>
        <w:t>）；</w:t>
      </w:r>
    </w:p>
    <w:p>
      <w:pPr>
        <w:pStyle w:val="4"/>
        <w:spacing w:line="328" w:lineRule="auto"/>
        <w:ind w:right="600" w:firstLine="640"/>
        <w:jc w:val="both"/>
      </w:pPr>
      <w:r>
        <w:rPr>
          <w:spacing w:val="7"/>
          <w:w w:val="95"/>
        </w:rPr>
        <w:t>（二）</w:t>
      </w:r>
      <w:r>
        <w:rPr>
          <w:spacing w:val="5"/>
          <w:w w:val="95"/>
        </w:rPr>
        <w:t xml:space="preserve">《广东省应急管理厅关于印发&lt;广东省应急管理 </w:t>
      </w:r>
      <w:r>
        <w:rPr>
          <w:spacing w:val="4"/>
          <w:w w:val="95"/>
        </w:rPr>
        <w:t>厅企业安全生产标准化建设定级管理办法&gt;的通知》</w:t>
      </w:r>
      <w:r>
        <w:rPr>
          <w:spacing w:val="7"/>
          <w:w w:val="95"/>
        </w:rPr>
        <w:t>（</w:t>
      </w:r>
      <w:r>
        <w:rPr>
          <w:spacing w:val="3"/>
          <w:w w:val="95"/>
        </w:rPr>
        <w:t xml:space="preserve">粤应 </w:t>
      </w:r>
      <w:r>
        <w:rPr>
          <w:spacing w:val="3"/>
        </w:rPr>
        <w:t>急规〔2022〕2</w:t>
      </w:r>
      <w:r>
        <w:rPr>
          <w:spacing w:val="-41"/>
        </w:rPr>
        <w:t xml:space="preserve"> 号</w:t>
      </w:r>
      <w:r>
        <w:t>）。</w:t>
      </w:r>
    </w:p>
    <w:p>
      <w:pPr>
        <w:pStyle w:val="4"/>
        <w:spacing w:line="405" w:lineRule="exact"/>
        <w:rPr>
          <w:rFonts w:hint="eastAsia" w:ascii="黑体" w:eastAsia="黑体"/>
        </w:rPr>
      </w:pPr>
      <w:bookmarkStart w:id="4" w:name="四、定级申请条件"/>
      <w:bookmarkEnd w:id="4"/>
      <w:r>
        <w:rPr>
          <w:rFonts w:hint="eastAsia" w:ascii="黑体" w:eastAsia="黑体"/>
        </w:rPr>
        <w:t>四、定级申请条件</w:t>
      </w:r>
    </w:p>
    <w:p>
      <w:pPr>
        <w:pStyle w:val="3"/>
        <w:spacing w:before="147"/>
      </w:pPr>
      <w:r>
        <w:t>（一）新申请条件：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151" w:after="0" w:line="240" w:lineRule="auto"/>
        <w:ind w:left="1582" w:right="0" w:hanging="323"/>
        <w:jc w:val="left"/>
        <w:rPr>
          <w:sz w:val="32"/>
        </w:rPr>
      </w:pPr>
      <w:r>
        <w:rPr>
          <w:sz w:val="32"/>
        </w:rPr>
        <w:t>依法应当具备的证照齐全有效；</w:t>
      </w:r>
    </w:p>
    <w:p>
      <w:pPr>
        <w:pStyle w:val="8"/>
        <w:numPr>
          <w:ilvl w:val="0"/>
          <w:numId w:val="1"/>
        </w:numPr>
        <w:tabs>
          <w:tab w:val="left" w:pos="1592"/>
        </w:tabs>
        <w:spacing w:before="149" w:after="0" w:line="326" w:lineRule="auto"/>
        <w:ind w:left="620" w:right="60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依法设置安全生产管理机构或者配备安全生产管理 </w:t>
      </w:r>
      <w:r>
        <w:rPr>
          <w:spacing w:val="13"/>
          <w:sz w:val="32"/>
        </w:rPr>
        <w:t>人员；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6" w:after="0" w:line="240" w:lineRule="auto"/>
        <w:ind w:left="1582" w:right="0" w:hanging="323"/>
        <w:jc w:val="left"/>
        <w:rPr>
          <w:sz w:val="32"/>
        </w:rPr>
      </w:pPr>
      <w:r>
        <w:rPr>
          <w:spacing w:val="-3"/>
          <w:sz w:val="32"/>
        </w:rPr>
        <w:t>主要负责人、安全生产管理人员、特种作业人员依法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480" w:right="1200" w:bottom="280" w:left="1180" w:header="720" w:footer="720" w:gutter="0"/>
          <w:cols w:space="720" w:num="1"/>
        </w:sectPr>
      </w:pPr>
    </w:p>
    <w:p>
      <w:pPr>
        <w:pStyle w:val="4"/>
        <w:spacing w:before="32"/>
      </w:pPr>
      <w:r>
        <w:t>持证上岗；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149" w:after="0" w:line="240" w:lineRule="auto"/>
        <w:ind w:left="1582" w:right="0" w:hanging="323"/>
        <w:jc w:val="left"/>
        <w:rPr>
          <w:sz w:val="32"/>
        </w:rPr>
      </w:pPr>
      <w:r>
        <w:rPr>
          <w:spacing w:val="-11"/>
          <w:sz w:val="32"/>
        </w:rPr>
        <w:t xml:space="preserve">申请定级之日前 </w:t>
      </w:r>
      <w:r>
        <w:rPr>
          <w:sz w:val="32"/>
        </w:rPr>
        <w:t>1</w:t>
      </w:r>
      <w:r>
        <w:rPr>
          <w:spacing w:val="-17"/>
          <w:sz w:val="32"/>
        </w:rPr>
        <w:t xml:space="preserve"> 年内，未发生死亡、总计 </w:t>
      </w:r>
      <w:r>
        <w:rPr>
          <w:sz w:val="32"/>
        </w:rPr>
        <w:t>3</w:t>
      </w:r>
      <w:r>
        <w:rPr>
          <w:spacing w:val="-21"/>
          <w:sz w:val="32"/>
        </w:rPr>
        <w:t xml:space="preserve"> 人及以</w:t>
      </w:r>
    </w:p>
    <w:p>
      <w:pPr>
        <w:pStyle w:val="4"/>
        <w:spacing w:before="149" w:line="328" w:lineRule="auto"/>
        <w:ind w:right="600"/>
      </w:pPr>
      <w:r>
        <w:rPr>
          <w:spacing w:val="-7"/>
        </w:rPr>
        <w:t xml:space="preserve">上重伤或者直接经济损失总计 </w:t>
      </w:r>
      <w:r>
        <w:t>100</w:t>
      </w:r>
      <w:r>
        <w:rPr>
          <w:spacing w:val="-11"/>
        </w:rPr>
        <w:t xml:space="preserve"> 万元及以上的生产安全事故；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0" w:after="0" w:line="408" w:lineRule="exact"/>
        <w:ind w:left="1582" w:right="0" w:hanging="323"/>
        <w:jc w:val="left"/>
        <w:rPr>
          <w:sz w:val="32"/>
        </w:rPr>
      </w:pPr>
      <w:r>
        <w:rPr>
          <w:sz w:val="32"/>
        </w:rPr>
        <w:t>未发生造成重大社会不良影响的事件；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149" w:after="0" w:line="240" w:lineRule="auto"/>
        <w:ind w:left="1582" w:right="0" w:hanging="323"/>
        <w:jc w:val="left"/>
        <w:rPr>
          <w:sz w:val="32"/>
        </w:rPr>
      </w:pPr>
      <w:r>
        <w:rPr>
          <w:sz w:val="32"/>
        </w:rPr>
        <w:t>未被列入安全生产失信惩戒名单；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152" w:after="0" w:line="240" w:lineRule="auto"/>
        <w:ind w:left="1582" w:right="0" w:hanging="323"/>
        <w:jc w:val="left"/>
        <w:rPr>
          <w:sz w:val="32"/>
        </w:rPr>
      </w:pPr>
      <w:r>
        <w:rPr>
          <w:spacing w:val="-5"/>
          <w:sz w:val="32"/>
        </w:rPr>
        <w:t xml:space="preserve">前次申请定级被告知未通过之日起满 </w:t>
      </w:r>
      <w:r>
        <w:rPr>
          <w:sz w:val="32"/>
        </w:rPr>
        <w:t>1</w:t>
      </w:r>
      <w:r>
        <w:rPr>
          <w:spacing w:val="-27"/>
          <w:sz w:val="32"/>
        </w:rPr>
        <w:t xml:space="preserve"> 年；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149" w:after="0" w:line="240" w:lineRule="auto"/>
        <w:ind w:left="1582" w:right="0" w:hanging="323"/>
        <w:jc w:val="left"/>
        <w:rPr>
          <w:sz w:val="32"/>
        </w:rPr>
      </w:pPr>
      <w:r>
        <w:rPr>
          <w:spacing w:val="-7"/>
          <w:sz w:val="32"/>
        </w:rPr>
        <w:t xml:space="preserve">被撤销标准化等级之日起满 </w:t>
      </w:r>
      <w:r>
        <w:rPr>
          <w:sz w:val="32"/>
        </w:rPr>
        <w:t>1</w:t>
      </w:r>
      <w:r>
        <w:rPr>
          <w:spacing w:val="-27"/>
          <w:sz w:val="32"/>
        </w:rPr>
        <w:t xml:space="preserve"> 年；</w:t>
      </w:r>
    </w:p>
    <w:p>
      <w:pPr>
        <w:pStyle w:val="8"/>
        <w:numPr>
          <w:ilvl w:val="0"/>
          <w:numId w:val="1"/>
        </w:numPr>
        <w:tabs>
          <w:tab w:val="left" w:pos="1583"/>
        </w:tabs>
        <w:spacing w:before="149" w:after="0" w:line="240" w:lineRule="auto"/>
        <w:ind w:left="1582" w:right="0" w:hanging="323"/>
        <w:jc w:val="left"/>
        <w:rPr>
          <w:sz w:val="32"/>
        </w:rPr>
      </w:pPr>
      <w:r>
        <w:rPr>
          <w:spacing w:val="-2"/>
          <w:sz w:val="32"/>
        </w:rPr>
        <w:t>全面开展隐患排查治理，发现的重大隐患已完成整改。</w:t>
      </w:r>
    </w:p>
    <w:p>
      <w:pPr>
        <w:pStyle w:val="3"/>
        <w:spacing w:before="152" w:line="326" w:lineRule="auto"/>
        <w:ind w:left="620" w:right="600" w:firstLine="640"/>
      </w:pPr>
      <w:r>
        <w:rPr>
          <w:w w:val="95"/>
        </w:rPr>
        <w:t>（二</w:t>
      </w:r>
      <w:r>
        <w:rPr>
          <w:spacing w:val="-41"/>
          <w:w w:val="95"/>
        </w:rPr>
        <w:t>）</w:t>
      </w:r>
      <w:r>
        <w:rPr>
          <w:w w:val="95"/>
        </w:rPr>
        <w:t xml:space="preserve">再次申请三级且经现场复核确认可直接予以公示 </w:t>
      </w:r>
      <w:r>
        <w:t>和公告的条件：</w:t>
      </w:r>
    </w:p>
    <w:p>
      <w:pPr>
        <w:pStyle w:val="8"/>
        <w:numPr>
          <w:ilvl w:val="0"/>
          <w:numId w:val="2"/>
        </w:numPr>
        <w:tabs>
          <w:tab w:val="left" w:pos="1583"/>
        </w:tabs>
        <w:spacing w:before="3" w:after="0" w:line="240" w:lineRule="auto"/>
        <w:ind w:left="1582" w:right="0" w:hanging="323"/>
        <w:jc w:val="left"/>
        <w:rPr>
          <w:sz w:val="32"/>
        </w:rPr>
      </w:pPr>
      <w:r>
        <w:rPr>
          <w:sz w:val="32"/>
        </w:rPr>
        <w:t>未发生生产安全死亡事故；</w:t>
      </w:r>
    </w:p>
    <w:p>
      <w:pPr>
        <w:pStyle w:val="8"/>
        <w:numPr>
          <w:ilvl w:val="0"/>
          <w:numId w:val="2"/>
        </w:numPr>
        <w:tabs>
          <w:tab w:val="left" w:pos="1585"/>
        </w:tabs>
        <w:spacing w:before="151" w:after="0" w:line="240" w:lineRule="auto"/>
        <w:ind w:left="1584" w:right="0" w:hanging="325"/>
        <w:jc w:val="left"/>
        <w:rPr>
          <w:sz w:val="32"/>
        </w:rPr>
      </w:pPr>
      <w:r>
        <w:rPr>
          <w:spacing w:val="6"/>
          <w:sz w:val="32"/>
        </w:rPr>
        <w:t xml:space="preserve">企业未发生总计重伤 </w:t>
      </w:r>
      <w:r>
        <w:rPr>
          <w:sz w:val="32"/>
        </w:rPr>
        <w:t>5</w:t>
      </w:r>
      <w:r>
        <w:rPr>
          <w:spacing w:val="5"/>
          <w:sz w:val="32"/>
        </w:rPr>
        <w:t xml:space="preserve"> 人及以上或者直接经济损失</w:t>
      </w:r>
    </w:p>
    <w:p>
      <w:pPr>
        <w:pStyle w:val="4"/>
        <w:spacing w:before="149"/>
      </w:pPr>
      <w:r>
        <w:t>总计 500 万元及以上的生产安全事故；</w:t>
      </w:r>
    </w:p>
    <w:p>
      <w:pPr>
        <w:pStyle w:val="8"/>
        <w:numPr>
          <w:ilvl w:val="0"/>
          <w:numId w:val="2"/>
        </w:numPr>
        <w:tabs>
          <w:tab w:val="left" w:pos="1583"/>
        </w:tabs>
        <w:spacing w:before="150" w:after="0" w:line="240" w:lineRule="auto"/>
        <w:ind w:left="1582" w:right="0" w:hanging="323"/>
        <w:jc w:val="left"/>
        <w:rPr>
          <w:sz w:val="32"/>
        </w:rPr>
      </w:pPr>
      <w:r>
        <w:rPr>
          <w:sz w:val="32"/>
        </w:rPr>
        <w:t>未发生造成重大社会不良影响的事件；</w:t>
      </w:r>
    </w:p>
    <w:p>
      <w:pPr>
        <w:pStyle w:val="8"/>
        <w:numPr>
          <w:ilvl w:val="0"/>
          <w:numId w:val="2"/>
        </w:numPr>
        <w:tabs>
          <w:tab w:val="left" w:pos="1583"/>
        </w:tabs>
        <w:spacing w:before="151" w:after="0" w:line="326" w:lineRule="auto"/>
        <w:ind w:left="620" w:right="59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有关法律、法规、规章、标准及所属行业定级相关标 </w:t>
      </w:r>
      <w:r>
        <w:rPr>
          <w:spacing w:val="-3"/>
          <w:sz w:val="32"/>
        </w:rPr>
        <w:t>准未作重大修订；</w:t>
      </w:r>
    </w:p>
    <w:p>
      <w:pPr>
        <w:pStyle w:val="8"/>
        <w:numPr>
          <w:ilvl w:val="0"/>
          <w:numId w:val="2"/>
        </w:numPr>
        <w:tabs>
          <w:tab w:val="left" w:pos="1583"/>
        </w:tabs>
        <w:spacing w:before="3" w:after="0" w:line="328" w:lineRule="auto"/>
        <w:ind w:left="620" w:right="600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生产工艺、设备、产品、原辅材料等无重大变化，无 </w:t>
      </w:r>
      <w:r>
        <w:rPr>
          <w:spacing w:val="-3"/>
          <w:sz w:val="32"/>
        </w:rPr>
        <w:t>新建、改建、扩建工程项目；</w:t>
      </w:r>
    </w:p>
    <w:p>
      <w:pPr>
        <w:pStyle w:val="8"/>
        <w:numPr>
          <w:ilvl w:val="0"/>
          <w:numId w:val="2"/>
        </w:numPr>
        <w:tabs>
          <w:tab w:val="left" w:pos="1583"/>
        </w:tabs>
        <w:spacing w:before="0" w:after="0" w:line="407" w:lineRule="exact"/>
        <w:ind w:left="1582" w:right="0" w:hanging="323"/>
        <w:jc w:val="left"/>
        <w:rPr>
          <w:sz w:val="32"/>
        </w:rPr>
      </w:pPr>
      <w:r>
        <w:rPr>
          <w:sz w:val="32"/>
        </w:rPr>
        <w:t>按照规定开展自评并提交自评报告。</w:t>
      </w:r>
    </w:p>
    <w:p>
      <w:pPr>
        <w:pStyle w:val="3"/>
        <w:spacing w:before="150" w:line="328" w:lineRule="auto"/>
        <w:ind w:left="620" w:right="602" w:firstLine="640"/>
      </w:pPr>
      <w:r>
        <w:rPr>
          <w:w w:val="95"/>
        </w:rPr>
        <w:t>（三</w:t>
      </w:r>
      <w:r>
        <w:rPr>
          <w:spacing w:val="-41"/>
          <w:w w:val="95"/>
        </w:rPr>
        <w:t>）</w:t>
      </w:r>
      <w:r>
        <w:rPr>
          <w:w w:val="95"/>
        </w:rPr>
        <w:t xml:space="preserve">再次申请三级但不满足上述经现场复核确认可直 </w:t>
      </w:r>
      <w:r>
        <w:t>接予以公示和公告的按新申请条件。</w:t>
      </w:r>
    </w:p>
    <w:p>
      <w:pPr>
        <w:pStyle w:val="4"/>
        <w:spacing w:line="407" w:lineRule="exact"/>
        <w:rPr>
          <w:rFonts w:hint="eastAsia" w:ascii="黑体" w:eastAsia="黑体"/>
        </w:rPr>
      </w:pPr>
      <w:bookmarkStart w:id="5" w:name="五、申请需提交的材料"/>
      <w:bookmarkEnd w:id="5"/>
      <w:r>
        <w:rPr>
          <w:rFonts w:hint="eastAsia" w:ascii="黑体" w:eastAsia="黑体"/>
        </w:rPr>
        <w:t>五、申请需提交的材料</w:t>
      </w:r>
    </w:p>
    <w:p>
      <w:pPr>
        <w:pStyle w:val="3"/>
        <w:spacing w:before="149"/>
      </w:pPr>
      <w:r>
        <w:t>（一）新申请企业应将提交的材料装订成册并盖公章，</w:t>
      </w:r>
    </w:p>
    <w:p>
      <w:pPr>
        <w:spacing w:after="0"/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spacing w:before="32" w:line="326" w:lineRule="auto"/>
        <w:ind w:left="1260" w:right="5699" w:hanging="641"/>
        <w:jc w:val="left"/>
        <w:rPr>
          <w:sz w:val="32"/>
        </w:rPr>
      </w:pPr>
      <w:r>
        <w:rPr>
          <w:b/>
          <w:sz w:val="32"/>
        </w:rPr>
        <w:t xml:space="preserve">内容包括但不限于： </w:t>
      </w:r>
      <w:r>
        <w:rPr>
          <w:sz w:val="32"/>
        </w:rPr>
        <w:t>1.申请材料目录；</w:t>
      </w:r>
    </w:p>
    <w:p>
      <w:pPr>
        <w:pStyle w:val="8"/>
        <w:numPr>
          <w:ilvl w:val="0"/>
          <w:numId w:val="3"/>
        </w:numPr>
        <w:tabs>
          <w:tab w:val="left" w:pos="1583"/>
        </w:tabs>
        <w:spacing w:before="3" w:after="0" w:line="240" w:lineRule="auto"/>
        <w:ind w:left="1582" w:right="0" w:hanging="323"/>
        <w:jc w:val="left"/>
        <w:rPr>
          <w:sz w:val="32"/>
        </w:rPr>
      </w:pPr>
      <w:r>
        <w:rPr>
          <w:spacing w:val="-23"/>
          <w:sz w:val="32"/>
        </w:rPr>
        <w:t xml:space="preserve">按附件 </w:t>
      </w:r>
      <w:r>
        <w:rPr>
          <w:sz w:val="32"/>
        </w:rPr>
        <w:t>1</w:t>
      </w:r>
      <w:r>
        <w:rPr>
          <w:spacing w:val="-23"/>
          <w:sz w:val="32"/>
        </w:rPr>
        <w:t xml:space="preserve"> 要求编写的《企业安全生产标准化自评报告》；</w:t>
      </w:r>
    </w:p>
    <w:p>
      <w:pPr>
        <w:pStyle w:val="8"/>
        <w:numPr>
          <w:ilvl w:val="0"/>
          <w:numId w:val="3"/>
        </w:numPr>
        <w:tabs>
          <w:tab w:val="left" w:pos="1583"/>
        </w:tabs>
        <w:spacing w:before="151" w:after="0" w:line="240" w:lineRule="auto"/>
        <w:ind w:left="1582" w:right="0" w:hanging="323"/>
        <w:jc w:val="left"/>
        <w:rPr>
          <w:sz w:val="32"/>
        </w:rPr>
      </w:pPr>
      <w:r>
        <w:rPr>
          <w:sz w:val="32"/>
        </w:rPr>
        <w:t>企业主要负责人承诺书及相关证明材料：</w:t>
      </w:r>
    </w:p>
    <w:p>
      <w:pPr>
        <w:pStyle w:val="8"/>
        <w:numPr>
          <w:ilvl w:val="0"/>
          <w:numId w:val="4"/>
        </w:numPr>
        <w:tabs>
          <w:tab w:val="left" w:pos="2080"/>
        </w:tabs>
        <w:spacing w:before="149" w:after="0" w:line="326" w:lineRule="auto"/>
        <w:ind w:left="620" w:right="600" w:firstLine="640"/>
        <w:jc w:val="left"/>
        <w:rPr>
          <w:sz w:val="32"/>
        </w:rPr>
      </w:pPr>
      <w:r>
        <w:rPr>
          <w:spacing w:val="5"/>
          <w:w w:val="95"/>
          <w:sz w:val="32"/>
        </w:rPr>
        <w:t xml:space="preserve">承诺依法应当具备的证照齐全有效；提供营业执 </w:t>
      </w:r>
      <w:r>
        <w:rPr>
          <w:spacing w:val="5"/>
          <w:sz w:val="32"/>
        </w:rPr>
        <w:t>照副本复印件并加盖公章。</w:t>
      </w:r>
    </w:p>
    <w:p>
      <w:pPr>
        <w:pStyle w:val="8"/>
        <w:numPr>
          <w:ilvl w:val="0"/>
          <w:numId w:val="4"/>
        </w:numPr>
        <w:tabs>
          <w:tab w:val="left" w:pos="2080"/>
        </w:tabs>
        <w:spacing w:before="6" w:after="0" w:line="326" w:lineRule="auto"/>
        <w:ind w:left="620" w:right="59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承诺依法设置安全生产管理机构或者配备安全生 </w:t>
      </w:r>
      <w:r>
        <w:rPr>
          <w:spacing w:val="6"/>
          <w:sz w:val="32"/>
        </w:rPr>
        <w:t>产管理人员；提供相关设置或任命文件。</w:t>
      </w:r>
    </w:p>
    <w:p>
      <w:pPr>
        <w:pStyle w:val="8"/>
        <w:numPr>
          <w:ilvl w:val="0"/>
          <w:numId w:val="4"/>
        </w:numPr>
        <w:tabs>
          <w:tab w:val="left" w:pos="2080"/>
        </w:tabs>
        <w:spacing w:before="3" w:after="0" w:line="328" w:lineRule="auto"/>
        <w:ind w:left="620" w:right="59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承诺主要负责人、安全生产管理人员、特种作业 </w:t>
      </w:r>
      <w:r>
        <w:rPr>
          <w:spacing w:val="6"/>
          <w:sz w:val="32"/>
        </w:rPr>
        <w:t>人员依法持证上岗；提供相关证书复印件；</w:t>
      </w:r>
    </w:p>
    <w:p>
      <w:pPr>
        <w:pStyle w:val="8"/>
        <w:numPr>
          <w:ilvl w:val="0"/>
          <w:numId w:val="4"/>
        </w:numPr>
        <w:tabs>
          <w:tab w:val="left" w:pos="2061"/>
        </w:tabs>
        <w:spacing w:before="0" w:after="0" w:line="407" w:lineRule="exact"/>
        <w:ind w:left="2060" w:right="0" w:hanging="801"/>
        <w:jc w:val="left"/>
        <w:rPr>
          <w:sz w:val="32"/>
        </w:rPr>
      </w:pPr>
      <w:r>
        <w:rPr>
          <w:spacing w:val="-9"/>
          <w:sz w:val="32"/>
        </w:rPr>
        <w:t xml:space="preserve">承诺申请定级之日前 </w:t>
      </w:r>
      <w:r>
        <w:rPr>
          <w:sz w:val="32"/>
        </w:rPr>
        <w:t>1</w:t>
      </w:r>
      <w:r>
        <w:rPr>
          <w:spacing w:val="-21"/>
          <w:sz w:val="32"/>
        </w:rPr>
        <w:t xml:space="preserve"> 年内，未发生死亡、总计 </w:t>
      </w:r>
      <w:r>
        <w:rPr>
          <w:sz w:val="32"/>
        </w:rPr>
        <w:t>3</w:t>
      </w:r>
    </w:p>
    <w:p>
      <w:pPr>
        <w:pStyle w:val="4"/>
        <w:spacing w:before="149" w:line="328" w:lineRule="auto"/>
        <w:ind w:right="600"/>
      </w:pPr>
      <w:r>
        <w:rPr>
          <w:spacing w:val="-6"/>
        </w:rPr>
        <w:t xml:space="preserve">人及以上重伤或者直接经济损失总计 </w:t>
      </w:r>
      <w:r>
        <w:t>100</w:t>
      </w:r>
      <w:r>
        <w:rPr>
          <w:spacing w:val="-13"/>
        </w:rPr>
        <w:t xml:space="preserve"> 万元及以上的生产安全事故；</w:t>
      </w:r>
    </w:p>
    <w:p>
      <w:pPr>
        <w:pStyle w:val="8"/>
        <w:numPr>
          <w:ilvl w:val="0"/>
          <w:numId w:val="4"/>
        </w:numPr>
        <w:tabs>
          <w:tab w:val="left" w:pos="2061"/>
        </w:tabs>
        <w:spacing w:before="0" w:after="0" w:line="407" w:lineRule="exact"/>
        <w:ind w:left="2060" w:right="0" w:hanging="801"/>
        <w:jc w:val="left"/>
        <w:rPr>
          <w:sz w:val="32"/>
        </w:rPr>
      </w:pPr>
      <w:r>
        <w:rPr>
          <w:sz w:val="32"/>
        </w:rPr>
        <w:t>承诺未发生造成重大社会不良影响的事件；</w:t>
      </w:r>
    </w:p>
    <w:p>
      <w:pPr>
        <w:pStyle w:val="8"/>
        <w:numPr>
          <w:ilvl w:val="0"/>
          <w:numId w:val="4"/>
        </w:numPr>
        <w:tabs>
          <w:tab w:val="left" w:pos="2061"/>
        </w:tabs>
        <w:spacing w:before="150" w:after="0" w:line="240" w:lineRule="auto"/>
        <w:ind w:left="2060" w:right="0" w:hanging="801"/>
        <w:jc w:val="left"/>
        <w:rPr>
          <w:sz w:val="32"/>
        </w:rPr>
      </w:pPr>
      <w:r>
        <w:rPr>
          <w:color w:val="0000FF"/>
          <w:sz w:val="32"/>
        </w:rPr>
        <w:t>承诺未被列入安全生产失信惩戒名单</w:t>
      </w:r>
      <w:r>
        <w:rPr>
          <w:sz w:val="32"/>
        </w:rPr>
        <w:t>；</w:t>
      </w:r>
    </w:p>
    <w:p>
      <w:pPr>
        <w:pStyle w:val="8"/>
        <w:numPr>
          <w:ilvl w:val="0"/>
          <w:numId w:val="4"/>
        </w:numPr>
        <w:tabs>
          <w:tab w:val="left" w:pos="2061"/>
        </w:tabs>
        <w:spacing w:before="151" w:after="0" w:line="240" w:lineRule="auto"/>
        <w:ind w:left="2060" w:right="0" w:hanging="801"/>
        <w:jc w:val="left"/>
        <w:rPr>
          <w:sz w:val="32"/>
        </w:rPr>
      </w:pPr>
      <w:r>
        <w:rPr>
          <w:spacing w:val="-5"/>
          <w:sz w:val="32"/>
        </w:rPr>
        <w:t xml:space="preserve">承诺前次申请定级被告知未通过之日起满 </w:t>
      </w:r>
      <w:r>
        <w:rPr>
          <w:sz w:val="32"/>
        </w:rPr>
        <w:t>1</w:t>
      </w:r>
      <w:r>
        <w:rPr>
          <w:spacing w:val="-28"/>
          <w:sz w:val="32"/>
        </w:rPr>
        <w:t xml:space="preserve"> 年；</w:t>
      </w:r>
    </w:p>
    <w:p>
      <w:pPr>
        <w:pStyle w:val="8"/>
        <w:numPr>
          <w:ilvl w:val="0"/>
          <w:numId w:val="4"/>
        </w:numPr>
        <w:tabs>
          <w:tab w:val="left" w:pos="2061"/>
        </w:tabs>
        <w:spacing w:before="149" w:after="0" w:line="240" w:lineRule="auto"/>
        <w:ind w:left="2060" w:right="0" w:hanging="801"/>
        <w:jc w:val="left"/>
        <w:rPr>
          <w:sz w:val="32"/>
        </w:rPr>
      </w:pPr>
      <w:r>
        <w:rPr>
          <w:spacing w:val="-6"/>
          <w:sz w:val="32"/>
        </w:rPr>
        <w:t xml:space="preserve">承诺被撤销标准化等级之日起满 </w:t>
      </w:r>
      <w:r>
        <w:rPr>
          <w:sz w:val="32"/>
        </w:rPr>
        <w:t>1</w:t>
      </w:r>
      <w:r>
        <w:rPr>
          <w:spacing w:val="-27"/>
          <w:sz w:val="32"/>
        </w:rPr>
        <w:t xml:space="preserve"> 年；</w:t>
      </w:r>
    </w:p>
    <w:p>
      <w:pPr>
        <w:pStyle w:val="8"/>
        <w:numPr>
          <w:ilvl w:val="0"/>
          <w:numId w:val="4"/>
        </w:numPr>
        <w:tabs>
          <w:tab w:val="left" w:pos="2080"/>
        </w:tabs>
        <w:spacing w:before="150" w:after="0" w:line="328" w:lineRule="auto"/>
        <w:ind w:left="620" w:right="59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承诺全面开展隐患排查治理，发现的重大隐患已 </w:t>
      </w:r>
      <w:r>
        <w:rPr>
          <w:spacing w:val="6"/>
          <w:sz w:val="32"/>
        </w:rPr>
        <w:t>完成整改；提供隐患排查治理清单。</w:t>
      </w:r>
    </w:p>
    <w:p>
      <w:pPr>
        <w:pStyle w:val="3"/>
        <w:spacing w:line="328" w:lineRule="auto"/>
        <w:ind w:left="620" w:right="600" w:firstLine="640"/>
        <w:jc w:val="both"/>
      </w:pPr>
      <w:r>
        <w:rPr>
          <w:w w:val="95"/>
        </w:rPr>
        <w:t>（二</w:t>
      </w:r>
      <w:r>
        <w:rPr>
          <w:spacing w:val="-41"/>
          <w:w w:val="95"/>
        </w:rPr>
        <w:t>）</w:t>
      </w:r>
      <w:r>
        <w:rPr>
          <w:w w:val="95"/>
        </w:rPr>
        <w:t xml:space="preserve">再次申请且满足经现场复核确认后可直接予以公 </w:t>
      </w:r>
      <w:r>
        <w:rPr>
          <w:spacing w:val="-3"/>
          <w:w w:val="95"/>
        </w:rPr>
        <w:t xml:space="preserve">示和公告的应提交装订成册并盖公章的《企业安全生产标准 </w:t>
      </w:r>
      <w:r>
        <w:rPr>
          <w:spacing w:val="-3"/>
        </w:rPr>
        <w:t>化自评报告》，内容包括但不限于：</w:t>
      </w:r>
    </w:p>
    <w:p>
      <w:pPr>
        <w:pStyle w:val="8"/>
        <w:numPr>
          <w:ilvl w:val="0"/>
          <w:numId w:val="5"/>
        </w:numPr>
        <w:tabs>
          <w:tab w:val="left" w:pos="1583"/>
        </w:tabs>
        <w:spacing w:before="0" w:after="0" w:line="405" w:lineRule="exact"/>
        <w:ind w:left="1582" w:right="0" w:hanging="323"/>
        <w:jc w:val="left"/>
        <w:rPr>
          <w:sz w:val="32"/>
        </w:rPr>
      </w:pPr>
      <w:r>
        <w:rPr>
          <w:sz w:val="32"/>
        </w:rPr>
        <w:t>申请材料目录；</w:t>
      </w:r>
    </w:p>
    <w:p>
      <w:pPr>
        <w:pStyle w:val="8"/>
        <w:numPr>
          <w:ilvl w:val="0"/>
          <w:numId w:val="5"/>
        </w:numPr>
        <w:tabs>
          <w:tab w:val="left" w:pos="1583"/>
        </w:tabs>
        <w:spacing w:before="146" w:after="0" w:line="240" w:lineRule="auto"/>
        <w:ind w:left="1582" w:right="0" w:hanging="323"/>
        <w:jc w:val="left"/>
        <w:rPr>
          <w:sz w:val="32"/>
        </w:rPr>
      </w:pPr>
      <w:r>
        <w:rPr>
          <w:spacing w:val="-20"/>
          <w:sz w:val="32"/>
        </w:rPr>
        <w:t xml:space="preserve">按附件 </w:t>
      </w:r>
      <w:r>
        <w:rPr>
          <w:sz w:val="32"/>
        </w:rPr>
        <w:t>1</w:t>
      </w:r>
      <w:r>
        <w:rPr>
          <w:spacing w:val="-10"/>
          <w:sz w:val="32"/>
        </w:rPr>
        <w:t xml:space="preserve"> 要求编写的自评报告；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1583"/>
        </w:tabs>
        <w:spacing w:before="32" w:after="0" w:line="326" w:lineRule="auto"/>
        <w:ind w:left="620" w:right="600" w:firstLine="640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在标准化等级有效期未发生生产安全死亡事故、未发 </w:t>
      </w:r>
      <w:r>
        <w:rPr>
          <w:spacing w:val="-16"/>
          <w:sz w:val="32"/>
        </w:rPr>
        <w:t xml:space="preserve">生总计重伤 </w:t>
      </w:r>
      <w:r>
        <w:rPr>
          <w:sz w:val="32"/>
        </w:rPr>
        <w:t>5</w:t>
      </w:r>
      <w:r>
        <w:rPr>
          <w:spacing w:val="-15"/>
          <w:sz w:val="32"/>
        </w:rPr>
        <w:t xml:space="preserve"> 人及以上或者直接经济损失总计 </w:t>
      </w:r>
      <w:r>
        <w:rPr>
          <w:sz w:val="32"/>
        </w:rPr>
        <w:t>500</w:t>
      </w:r>
      <w:r>
        <w:rPr>
          <w:spacing w:val="-21"/>
          <w:sz w:val="32"/>
        </w:rPr>
        <w:t xml:space="preserve"> 万元及以</w:t>
      </w:r>
      <w:r>
        <w:rPr>
          <w:sz w:val="32"/>
        </w:rPr>
        <w:t>上的生产安全事故的证明文件；</w:t>
      </w:r>
    </w:p>
    <w:p>
      <w:pPr>
        <w:pStyle w:val="8"/>
        <w:numPr>
          <w:ilvl w:val="0"/>
          <w:numId w:val="5"/>
        </w:numPr>
        <w:tabs>
          <w:tab w:val="left" w:pos="1592"/>
        </w:tabs>
        <w:spacing w:before="7" w:after="0" w:line="326" w:lineRule="auto"/>
        <w:ind w:left="620" w:right="60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在标准化等级有效期未发生造成重大社会不良影响 </w:t>
      </w:r>
      <w:r>
        <w:rPr>
          <w:spacing w:val="13"/>
          <w:sz w:val="32"/>
        </w:rPr>
        <w:t>事件的承诺文件；</w:t>
      </w:r>
    </w:p>
    <w:p>
      <w:pPr>
        <w:pStyle w:val="8"/>
        <w:numPr>
          <w:ilvl w:val="0"/>
          <w:numId w:val="5"/>
        </w:numPr>
        <w:tabs>
          <w:tab w:val="left" w:pos="1583"/>
        </w:tabs>
        <w:spacing w:before="3" w:after="0" w:line="328" w:lineRule="auto"/>
        <w:ind w:left="620" w:right="439" w:firstLine="640"/>
        <w:jc w:val="left"/>
        <w:rPr>
          <w:sz w:val="32"/>
        </w:rPr>
      </w:pPr>
      <w:r>
        <w:rPr>
          <w:spacing w:val="-3"/>
          <w:sz w:val="32"/>
        </w:rPr>
        <w:t>在标准化等级有效期生产工艺、设备、产品、原辅材</w:t>
      </w:r>
      <w:r>
        <w:rPr>
          <w:spacing w:val="-15"/>
          <w:w w:val="95"/>
          <w:sz w:val="32"/>
        </w:rPr>
        <w:t>料等无重大变化，无新建、改建、扩建工程项目的承诺文件；</w:t>
      </w:r>
    </w:p>
    <w:p>
      <w:pPr>
        <w:pStyle w:val="8"/>
        <w:numPr>
          <w:ilvl w:val="0"/>
          <w:numId w:val="5"/>
        </w:numPr>
        <w:tabs>
          <w:tab w:val="left" w:pos="1592"/>
        </w:tabs>
        <w:spacing w:before="0" w:after="0" w:line="326" w:lineRule="auto"/>
        <w:ind w:left="620" w:right="60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在标准化等级有效期按照规定开展自评并提交自评 </w:t>
      </w:r>
      <w:r>
        <w:rPr>
          <w:spacing w:val="13"/>
          <w:sz w:val="32"/>
        </w:rPr>
        <w:t>报告的证明文件；</w:t>
      </w:r>
    </w:p>
    <w:p>
      <w:pPr>
        <w:pStyle w:val="8"/>
        <w:numPr>
          <w:ilvl w:val="0"/>
          <w:numId w:val="5"/>
        </w:numPr>
        <w:tabs>
          <w:tab w:val="left" w:pos="1583"/>
        </w:tabs>
        <w:spacing w:before="3" w:after="0" w:line="326" w:lineRule="auto"/>
        <w:ind w:left="620" w:right="59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有关法律、法规、规章、标准及所属行业定级相关标 </w:t>
      </w:r>
      <w:r>
        <w:rPr>
          <w:spacing w:val="-3"/>
          <w:sz w:val="32"/>
        </w:rPr>
        <w:t>准未作重大修订的说明。</w:t>
      </w:r>
    </w:p>
    <w:p>
      <w:pPr>
        <w:pStyle w:val="4"/>
        <w:spacing w:before="3"/>
        <w:rPr>
          <w:rFonts w:hint="eastAsia" w:ascii="黑体" w:eastAsia="黑体"/>
        </w:rPr>
      </w:pPr>
      <w:r>
        <w:rPr>
          <w:rFonts w:hint="eastAsia" w:ascii="黑体" w:eastAsia="黑体"/>
        </w:rPr>
        <w:t>六、办事流程</w:t>
      </w:r>
    </w:p>
    <w:p>
      <w:pPr>
        <w:pStyle w:val="3"/>
        <w:spacing w:before="152"/>
      </w:pPr>
      <w:bookmarkStart w:id="6" w:name="（一）新申请办事流程"/>
      <w:bookmarkEnd w:id="6"/>
      <w:r>
        <w:t>（一）新申请办事流程</w:t>
      </w:r>
    </w:p>
    <w:p>
      <w:pPr>
        <w:pStyle w:val="8"/>
        <w:numPr>
          <w:ilvl w:val="0"/>
          <w:numId w:val="6"/>
        </w:numPr>
        <w:tabs>
          <w:tab w:val="left" w:pos="1583"/>
        </w:tabs>
        <w:spacing w:before="149" w:after="0" w:line="328" w:lineRule="auto"/>
        <w:ind w:left="620" w:right="597" w:firstLine="640"/>
        <w:jc w:val="both"/>
        <w:rPr>
          <w:sz w:val="32"/>
        </w:rPr>
      </w:pPr>
      <w:r>
        <w:rPr>
          <w:spacing w:val="-1"/>
          <w:sz w:val="32"/>
        </w:rPr>
        <w:t>企业安全生产标准化体系运行一段时间后，企业应成</w:t>
      </w:r>
      <w:r>
        <w:rPr>
          <w:spacing w:val="-3"/>
          <w:sz w:val="32"/>
        </w:rPr>
        <w:t>立由其主要负责人任组长、有员工代表参加的工作组，按照</w:t>
      </w:r>
      <w:r>
        <w:rPr>
          <w:spacing w:val="-5"/>
          <w:sz w:val="32"/>
        </w:rPr>
        <w:t>生产流程和风险情况，对照所属行业标准化定级标准进行自评。自评工作每年至少开展一次，并形成书面自评报告，在</w:t>
      </w:r>
      <w:r>
        <w:rPr>
          <w:spacing w:val="-4"/>
          <w:sz w:val="32"/>
        </w:rPr>
        <w:t xml:space="preserve">企业内部公示不少于 </w:t>
      </w:r>
      <w:r>
        <w:rPr>
          <w:sz w:val="32"/>
        </w:rPr>
        <w:t>10</w:t>
      </w:r>
      <w:r>
        <w:rPr>
          <w:spacing w:val="-4"/>
          <w:sz w:val="32"/>
        </w:rPr>
        <w:t xml:space="preserve"> 个工作日，及时整改发现的问题， 持续改进安全绩效。</w:t>
      </w:r>
    </w:p>
    <w:p>
      <w:pPr>
        <w:pStyle w:val="8"/>
        <w:numPr>
          <w:ilvl w:val="0"/>
          <w:numId w:val="6"/>
        </w:numPr>
        <w:tabs>
          <w:tab w:val="left" w:pos="1592"/>
        </w:tabs>
        <w:spacing w:before="0" w:after="0" w:line="328" w:lineRule="auto"/>
        <w:ind w:left="620" w:right="59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企业自评结果达到所属行业标准化定级标准三级要 </w:t>
      </w:r>
      <w:r>
        <w:rPr>
          <w:sz w:val="32"/>
        </w:rPr>
        <w:t>求后，向定级组织单位提出安全生产标准化建设定级评审申</w:t>
      </w:r>
      <w:r>
        <w:rPr>
          <w:spacing w:val="-3"/>
          <w:sz w:val="32"/>
        </w:rPr>
        <w:t>请</w:t>
      </w:r>
      <w:r>
        <w:rPr>
          <w:sz w:val="32"/>
        </w:rPr>
        <w:t>（提交纸质材料</w:t>
      </w:r>
      <w:r>
        <w:rPr>
          <w:spacing w:val="-5"/>
          <w:sz w:val="32"/>
        </w:rPr>
        <w:t>）</w:t>
      </w:r>
      <w:r>
        <w:rPr>
          <w:spacing w:val="-2"/>
          <w:sz w:val="32"/>
        </w:rPr>
        <w:t>，同时将自评报告上传至应急管理部安</w:t>
      </w:r>
      <w:r>
        <w:rPr>
          <w:spacing w:val="36"/>
          <w:sz w:val="32"/>
        </w:rPr>
        <w:t>全 生 产 标 准 化 信 息 管 理 系 统</w:t>
      </w:r>
    </w:p>
    <w:p>
      <w:pPr>
        <w:pStyle w:val="4"/>
        <w:spacing w:line="402" w:lineRule="exact"/>
      </w:pPr>
      <w:r>
        <w:t>（</w:t>
      </w:r>
      <w:r>
        <w:rPr>
          <w:spacing w:val="-131"/>
        </w:rPr>
        <w:t xml:space="preserve"> </w:t>
      </w:r>
      <w:r>
        <w:t>https://aqjg.mem.gov.cn/appjjcjyjg/bzhxt/）</w:t>
      </w:r>
      <w:r>
        <w:rPr>
          <w:spacing w:val="-18"/>
        </w:rPr>
        <w:t xml:space="preserve"> 注册并</w:t>
      </w:r>
    </w:p>
    <w:p>
      <w:pPr>
        <w:spacing w:after="0" w:line="402" w:lineRule="exact"/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pStyle w:val="4"/>
        <w:spacing w:before="32"/>
      </w:pPr>
      <w:r>
        <w:t>上传自评材料。</w:t>
      </w:r>
    </w:p>
    <w:p>
      <w:pPr>
        <w:pStyle w:val="8"/>
        <w:numPr>
          <w:ilvl w:val="0"/>
          <w:numId w:val="6"/>
        </w:numPr>
        <w:tabs>
          <w:tab w:val="left" w:pos="1585"/>
        </w:tabs>
        <w:spacing w:before="149" w:after="0" w:line="328" w:lineRule="auto"/>
        <w:ind w:left="620" w:right="597" w:firstLine="640"/>
        <w:jc w:val="both"/>
        <w:rPr>
          <w:sz w:val="32"/>
        </w:rPr>
      </w:pPr>
      <w:r>
        <w:rPr>
          <w:spacing w:val="1"/>
          <w:sz w:val="32"/>
        </w:rPr>
        <w:t xml:space="preserve">定级组织单位收到企业自评报告后，在 </w:t>
      </w:r>
      <w:r>
        <w:rPr>
          <w:sz w:val="32"/>
        </w:rPr>
        <w:t>10</w:t>
      </w:r>
      <w:r>
        <w:rPr>
          <w:spacing w:val="-14"/>
          <w:sz w:val="32"/>
        </w:rPr>
        <w:t xml:space="preserve"> 个工作日</w:t>
      </w:r>
      <w:r>
        <w:rPr>
          <w:spacing w:val="-9"/>
          <w:sz w:val="32"/>
        </w:rPr>
        <w:t>内完成审核、报送和告知工作，并根据申请材料情况分别作出如下处理：</w:t>
      </w:r>
    </w:p>
    <w:p>
      <w:pPr>
        <w:pStyle w:val="8"/>
        <w:numPr>
          <w:ilvl w:val="0"/>
          <w:numId w:val="7"/>
        </w:numPr>
        <w:tabs>
          <w:tab w:val="left" w:pos="2080"/>
        </w:tabs>
        <w:spacing w:before="0" w:after="0" w:line="328" w:lineRule="auto"/>
        <w:ind w:left="620" w:right="59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申请材料内容存在错误、不齐全或者不符合规定 </w:t>
      </w:r>
      <w:r>
        <w:rPr>
          <w:spacing w:val="-15"/>
          <w:sz w:val="32"/>
        </w:rPr>
        <w:t xml:space="preserve">形式的，在 </w:t>
      </w:r>
      <w:r>
        <w:rPr>
          <w:sz w:val="32"/>
        </w:rPr>
        <w:t>5</w:t>
      </w:r>
      <w:r>
        <w:rPr>
          <w:spacing w:val="-10"/>
          <w:sz w:val="32"/>
        </w:rPr>
        <w:t xml:space="preserve"> 个工作日内一次书面告知企业需要补正的全部内容；逾期不告知的，自收到申请材料之日起即为受理；</w:t>
      </w:r>
    </w:p>
    <w:p>
      <w:pPr>
        <w:pStyle w:val="8"/>
        <w:numPr>
          <w:ilvl w:val="0"/>
          <w:numId w:val="7"/>
        </w:numPr>
        <w:tabs>
          <w:tab w:val="left" w:pos="2080"/>
        </w:tabs>
        <w:spacing w:before="0" w:after="0" w:line="328" w:lineRule="auto"/>
        <w:ind w:left="620" w:right="585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申请材料内容齐全、符合规定形式，或者企业按 </w:t>
      </w:r>
      <w:r>
        <w:rPr>
          <w:spacing w:val="-1"/>
          <w:sz w:val="32"/>
        </w:rPr>
        <w:t>照要求补正全部内容后，对申请材料逐项进行审核。对符合申请条件的，将相关资料报送定级部门，并书面告知企业； 对不符合申请条件的，书面告知企业并说明理由。</w:t>
      </w:r>
    </w:p>
    <w:p>
      <w:pPr>
        <w:pStyle w:val="8"/>
        <w:numPr>
          <w:ilvl w:val="0"/>
          <w:numId w:val="6"/>
        </w:numPr>
        <w:tabs>
          <w:tab w:val="left" w:pos="1583"/>
        </w:tabs>
        <w:spacing w:before="0" w:after="0" w:line="328" w:lineRule="auto"/>
        <w:ind w:left="620" w:right="600" w:firstLine="640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经定级部门对企业申报情况确认后，定级组织单位通 </w:t>
      </w:r>
      <w:r>
        <w:rPr>
          <w:spacing w:val="-2"/>
          <w:sz w:val="32"/>
        </w:rPr>
        <w:t>过随机派选负责现场评审的单位，并通知负责现场评审的单</w:t>
      </w:r>
      <w:r>
        <w:rPr>
          <w:spacing w:val="-11"/>
          <w:sz w:val="32"/>
        </w:rPr>
        <w:t xml:space="preserve">位成立现场评审组在 </w:t>
      </w:r>
      <w:r>
        <w:rPr>
          <w:sz w:val="32"/>
        </w:rPr>
        <w:t>20</w:t>
      </w:r>
      <w:r>
        <w:rPr>
          <w:spacing w:val="-10"/>
          <w:sz w:val="32"/>
        </w:rPr>
        <w:t xml:space="preserve"> 个工作日内完成现场评审工作。</w:t>
      </w:r>
    </w:p>
    <w:p>
      <w:pPr>
        <w:pStyle w:val="8"/>
        <w:numPr>
          <w:ilvl w:val="0"/>
          <w:numId w:val="6"/>
        </w:numPr>
        <w:tabs>
          <w:tab w:val="left" w:pos="1583"/>
        </w:tabs>
        <w:spacing w:before="0" w:after="0" w:line="328" w:lineRule="auto"/>
        <w:ind w:left="620" w:right="585" w:firstLine="640"/>
        <w:jc w:val="both"/>
        <w:rPr>
          <w:sz w:val="32"/>
        </w:rPr>
      </w:pPr>
      <w:r>
        <w:rPr>
          <w:spacing w:val="-2"/>
          <w:sz w:val="32"/>
        </w:rPr>
        <w:t>现场评审完成后，负责现场评审的单位将现场评审情</w:t>
      </w:r>
      <w:r>
        <w:rPr>
          <w:sz w:val="32"/>
        </w:rPr>
        <w:t>况及不符合项等形成现场评审报告（</w:t>
      </w:r>
      <w:r>
        <w:rPr>
          <w:spacing w:val="-26"/>
          <w:sz w:val="32"/>
        </w:rPr>
        <w:t xml:space="preserve">附件 </w:t>
      </w:r>
      <w:r>
        <w:rPr>
          <w:spacing w:val="3"/>
          <w:sz w:val="32"/>
        </w:rPr>
        <w:t>2）</w:t>
      </w:r>
      <w:r>
        <w:rPr>
          <w:sz w:val="32"/>
        </w:rPr>
        <w:t>，评审组成员在评审报告上签字，初步确定企业是否达到拟申请的等级， 并书面告知企业。</w:t>
      </w:r>
    </w:p>
    <w:p>
      <w:pPr>
        <w:pStyle w:val="8"/>
        <w:numPr>
          <w:ilvl w:val="0"/>
          <w:numId w:val="6"/>
        </w:numPr>
        <w:tabs>
          <w:tab w:val="left" w:pos="1585"/>
        </w:tabs>
        <w:spacing w:before="0" w:after="0" w:line="328" w:lineRule="auto"/>
        <w:ind w:left="620" w:right="600" w:firstLine="640"/>
        <w:jc w:val="both"/>
        <w:rPr>
          <w:sz w:val="32"/>
        </w:rPr>
      </w:pPr>
      <w:r>
        <w:rPr>
          <w:sz w:val="32"/>
        </w:rPr>
        <w:t>企业收到现场评审报告后，应当在 20</w:t>
      </w:r>
      <w:r>
        <w:rPr>
          <w:spacing w:val="-8"/>
          <w:sz w:val="32"/>
        </w:rPr>
        <w:t xml:space="preserve"> 个工作日内完</w:t>
      </w:r>
      <w:r>
        <w:rPr>
          <w:spacing w:val="-9"/>
          <w:sz w:val="32"/>
        </w:rPr>
        <w:t>成不符合项整改工作，并将整改情况报告现场评审组。特殊</w:t>
      </w:r>
      <w:r>
        <w:rPr>
          <w:spacing w:val="-4"/>
          <w:sz w:val="32"/>
        </w:rPr>
        <w:t>情况下，经定级组织单位批准，整改期限可以适当延长，但</w:t>
      </w:r>
      <w:r>
        <w:rPr>
          <w:spacing w:val="-11"/>
          <w:sz w:val="32"/>
        </w:rPr>
        <w:t xml:space="preserve">延长的期限最长不超过 </w:t>
      </w:r>
      <w:r>
        <w:rPr>
          <w:sz w:val="32"/>
        </w:rPr>
        <w:t>20</w:t>
      </w:r>
      <w:r>
        <w:rPr>
          <w:spacing w:val="-15"/>
          <w:sz w:val="32"/>
        </w:rPr>
        <w:t xml:space="preserve"> 个工作日。</w:t>
      </w:r>
    </w:p>
    <w:p>
      <w:pPr>
        <w:spacing w:after="0" w:line="328" w:lineRule="auto"/>
        <w:jc w:val="both"/>
        <w:rPr>
          <w:sz w:val="32"/>
        </w:rPr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pStyle w:val="4"/>
        <w:spacing w:before="32" w:line="326" w:lineRule="auto"/>
        <w:ind w:right="439" w:firstLine="640"/>
        <w:jc w:val="both"/>
      </w:pPr>
      <w:r>
        <w:t>现场评审组应当指导企业做好整改工作，并在收到企业整改情况报告后 10 个工作日内采取书面检查或者现场复核</w:t>
      </w:r>
      <w:r>
        <w:rPr>
          <w:w w:val="95"/>
        </w:rPr>
        <w:t>的方式，确认整改是否合格，书面告知企业和定级组织单位。</w:t>
      </w:r>
    </w:p>
    <w:p>
      <w:pPr>
        <w:pStyle w:val="4"/>
        <w:spacing w:before="7" w:line="326" w:lineRule="auto"/>
        <w:ind w:left="1260" w:right="600"/>
      </w:pPr>
      <w:r>
        <w:t>企业未在规定期限内完成整改的，视为整改不合格。</w:t>
      </w:r>
      <w:r>
        <w:rPr>
          <w:w w:val="95"/>
        </w:rPr>
        <w:t>7.负责现场评审的单位将现场评审报告及企业整改情</w:t>
      </w:r>
    </w:p>
    <w:p>
      <w:pPr>
        <w:pStyle w:val="4"/>
        <w:spacing w:before="3" w:line="328" w:lineRule="auto"/>
        <w:ind w:right="555"/>
      </w:pPr>
      <w:r>
        <w:t>况经单位负责人审批，并在规定的时间内提交至定级组织单位。</w:t>
      </w:r>
    </w:p>
    <w:p>
      <w:pPr>
        <w:pStyle w:val="8"/>
        <w:numPr>
          <w:ilvl w:val="0"/>
          <w:numId w:val="8"/>
        </w:numPr>
        <w:tabs>
          <w:tab w:val="left" w:pos="1592"/>
        </w:tabs>
        <w:spacing w:before="0" w:after="0" w:line="328" w:lineRule="auto"/>
        <w:ind w:left="620" w:right="278" w:firstLine="640"/>
        <w:jc w:val="left"/>
        <w:rPr>
          <w:sz w:val="32"/>
        </w:rPr>
      </w:pPr>
      <w:r>
        <w:rPr>
          <w:spacing w:val="13"/>
          <w:sz w:val="32"/>
        </w:rPr>
        <w:t>定级组织单位收到负责现场评审的单位提交的现场</w:t>
      </w:r>
      <w:r>
        <w:rPr>
          <w:spacing w:val="-2"/>
          <w:sz w:val="32"/>
        </w:rPr>
        <w:t xml:space="preserve">评审报告及企业整改情况后，在 </w:t>
      </w:r>
      <w:r>
        <w:rPr>
          <w:sz w:val="32"/>
        </w:rPr>
        <w:t>10</w:t>
      </w:r>
      <w:r>
        <w:rPr>
          <w:spacing w:val="-3"/>
          <w:sz w:val="32"/>
        </w:rPr>
        <w:t xml:space="preserve"> 个工作日内对报告进行 </w:t>
      </w:r>
      <w:r>
        <w:rPr>
          <w:spacing w:val="-5"/>
          <w:sz w:val="32"/>
        </w:rPr>
        <w:t xml:space="preserve">审查。经审查现场评审报告内容不齐全或者不符合规定形式 </w:t>
      </w:r>
      <w:r>
        <w:rPr>
          <w:spacing w:val="-4"/>
          <w:w w:val="95"/>
          <w:sz w:val="32"/>
        </w:rPr>
        <w:t xml:space="preserve">的，定级组织单位应当退回负责现场评审的单位并说明理由。 </w:t>
      </w:r>
      <w:r>
        <w:rPr>
          <w:spacing w:val="-2"/>
          <w:sz w:val="32"/>
        </w:rPr>
        <w:t xml:space="preserve">负责现场评审的单位应当在 </w:t>
      </w:r>
      <w:r>
        <w:rPr>
          <w:sz w:val="32"/>
        </w:rPr>
        <w:t>15</w:t>
      </w:r>
      <w:r>
        <w:rPr>
          <w:spacing w:val="-3"/>
          <w:sz w:val="32"/>
        </w:rPr>
        <w:t xml:space="preserve"> 个工作日内修改完善，重新 提交。</w:t>
      </w:r>
    </w:p>
    <w:p>
      <w:pPr>
        <w:pStyle w:val="8"/>
        <w:numPr>
          <w:ilvl w:val="0"/>
          <w:numId w:val="8"/>
        </w:numPr>
        <w:tabs>
          <w:tab w:val="left" w:pos="1583"/>
        </w:tabs>
        <w:spacing w:before="0" w:after="0" w:line="326" w:lineRule="auto"/>
        <w:ind w:left="620" w:right="597" w:firstLine="640"/>
        <w:jc w:val="left"/>
        <w:rPr>
          <w:sz w:val="32"/>
        </w:rPr>
      </w:pPr>
      <w:r>
        <w:rPr>
          <w:spacing w:val="-1"/>
          <w:w w:val="95"/>
          <w:sz w:val="32"/>
        </w:rPr>
        <w:t xml:space="preserve">定级组织单位将确认整改合格、符合相应定级标准的 </w:t>
      </w:r>
      <w:r>
        <w:rPr>
          <w:spacing w:val="-1"/>
          <w:sz w:val="32"/>
        </w:rPr>
        <w:t>企业名单及审查意见书定期报送相市应急管理局；</w:t>
      </w:r>
    </w:p>
    <w:p>
      <w:pPr>
        <w:pStyle w:val="8"/>
        <w:numPr>
          <w:ilvl w:val="0"/>
          <w:numId w:val="8"/>
        </w:numPr>
        <w:tabs>
          <w:tab w:val="left" w:pos="1842"/>
        </w:tabs>
        <w:spacing w:before="0" w:after="0" w:line="240" w:lineRule="auto"/>
        <w:ind w:left="1841" w:right="0" w:hanging="582"/>
        <w:jc w:val="left"/>
        <w:rPr>
          <w:sz w:val="32"/>
        </w:rPr>
      </w:pPr>
      <w:r>
        <w:rPr>
          <w:spacing w:val="-34"/>
          <w:sz w:val="32"/>
        </w:rPr>
        <w:t>经 市 应 急 管 理 局 确 认 后 ， 在 本 部 门 网 站</w:t>
      </w:r>
    </w:p>
    <w:p>
      <w:pPr>
        <w:pStyle w:val="4"/>
        <w:spacing w:before="142" w:line="326" w:lineRule="auto"/>
        <w:ind w:right="600"/>
      </w:pPr>
      <w:r>
        <w:rPr>
          <w:w w:val="95"/>
        </w:rPr>
        <w:t>（https://</w:t>
      </w:r>
      <w:r>
        <w:fldChar w:fldCharType="begin"/>
      </w:r>
      <w:r>
        <w:instrText xml:space="preserve"> HYPERLINK "http://www.zhanjiang.gov.cn/zjyj/" \h </w:instrText>
      </w:r>
      <w:r>
        <w:fldChar w:fldCharType="separate"/>
      </w:r>
      <w:r>
        <w:rPr>
          <w:w w:val="95"/>
        </w:rPr>
        <w:t>www.zhanjiang.gov.cn/zjyj/</w:t>
      </w:r>
      <w:r>
        <w:rPr>
          <w:w w:val="95"/>
        </w:rPr>
        <w:fldChar w:fldCharType="end"/>
      </w:r>
      <w:r>
        <w:rPr>
          <w:w w:val="95"/>
        </w:rPr>
        <w:t>）</w:t>
      </w:r>
      <w:r>
        <w:rPr>
          <w:spacing w:val="-2"/>
          <w:w w:val="95"/>
        </w:rPr>
        <w:t xml:space="preserve">向社会公示，接 </w:t>
      </w:r>
      <w:r>
        <w:rPr>
          <w:spacing w:val="-8"/>
        </w:rPr>
        <w:t xml:space="preserve">受社会监督，公示时间不少于 </w:t>
      </w:r>
      <w:r>
        <w:t>7</w:t>
      </w:r>
      <w:r>
        <w:rPr>
          <w:spacing w:val="-15"/>
        </w:rPr>
        <w:t xml:space="preserve"> 个工作日。</w:t>
      </w:r>
    </w:p>
    <w:p>
      <w:pPr>
        <w:pStyle w:val="8"/>
        <w:numPr>
          <w:ilvl w:val="0"/>
          <w:numId w:val="8"/>
        </w:numPr>
        <w:tabs>
          <w:tab w:val="left" w:pos="1741"/>
        </w:tabs>
        <w:spacing w:before="5" w:after="0" w:line="328" w:lineRule="auto"/>
        <w:ind w:left="620" w:right="425" w:firstLine="640"/>
        <w:jc w:val="left"/>
        <w:rPr>
          <w:sz w:val="32"/>
        </w:rPr>
      </w:pPr>
      <w:r>
        <w:rPr>
          <w:sz w:val="32"/>
        </w:rPr>
        <w:t xml:space="preserve">对公示无异议或者经核实不存在所反映问题的企业， </w:t>
      </w:r>
      <w:r>
        <w:rPr>
          <w:spacing w:val="-2"/>
          <w:sz w:val="32"/>
        </w:rPr>
        <w:t>市应急管理局予以公告，并抄送同级工业和信息化、人力资</w:t>
      </w:r>
      <w:r>
        <w:rPr>
          <w:spacing w:val="-4"/>
          <w:sz w:val="32"/>
        </w:rPr>
        <w:t>源社会保障、国有资产监督管理、市场监督管理等部门和工会组织，以及相应银行保险和证券监督管理机构。</w:t>
      </w:r>
    </w:p>
    <w:p>
      <w:pPr>
        <w:pStyle w:val="8"/>
        <w:numPr>
          <w:ilvl w:val="0"/>
          <w:numId w:val="8"/>
        </w:numPr>
        <w:tabs>
          <w:tab w:val="left" w:pos="485"/>
        </w:tabs>
        <w:spacing w:before="0" w:after="0" w:line="402" w:lineRule="exact"/>
        <w:ind w:left="1745" w:right="600" w:hanging="1746"/>
        <w:jc w:val="right"/>
        <w:rPr>
          <w:sz w:val="32"/>
        </w:rPr>
      </w:pPr>
      <w:r>
        <w:rPr>
          <w:spacing w:val="-2"/>
          <w:sz w:val="32"/>
        </w:rPr>
        <w:t xml:space="preserve">企业标准化等级有效期为 </w:t>
      </w:r>
      <w:r>
        <w:rPr>
          <w:sz w:val="32"/>
        </w:rPr>
        <w:t>3</w:t>
      </w:r>
      <w:r>
        <w:rPr>
          <w:spacing w:val="-5"/>
          <w:sz w:val="32"/>
        </w:rPr>
        <w:t xml:space="preserve"> 年。在定级有效期内，</w:t>
      </w:r>
    </w:p>
    <w:p>
      <w:pPr>
        <w:pStyle w:val="4"/>
        <w:spacing w:before="150"/>
        <w:ind w:left="0" w:right="597"/>
        <w:jc w:val="right"/>
      </w:pPr>
      <w:r>
        <w:rPr>
          <w:spacing w:val="-10"/>
        </w:rPr>
        <w:t xml:space="preserve">企业应当每年进行 </w:t>
      </w:r>
      <w:r>
        <w:t>1</w:t>
      </w:r>
      <w:r>
        <w:rPr>
          <w:spacing w:val="-10"/>
        </w:rPr>
        <w:t xml:space="preserve"> 次自评，如评审标准已经更新，应当按</w:t>
      </w:r>
    </w:p>
    <w:p>
      <w:pPr>
        <w:spacing w:after="0"/>
        <w:jc w:val="right"/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pStyle w:val="4"/>
        <w:spacing w:before="32" w:line="326" w:lineRule="auto"/>
        <w:ind w:right="585"/>
      </w:pPr>
      <w:r>
        <w:t>照新标准进行自评，形成自评报告，在企业内部进行公示， 并提交至应急管理部的安全生产标准化信息管理系统。</w:t>
      </w:r>
    </w:p>
    <w:p>
      <w:pPr>
        <w:pStyle w:val="4"/>
        <w:spacing w:before="3" w:line="328" w:lineRule="auto"/>
        <w:ind w:right="597" w:firstLine="640"/>
      </w:pPr>
      <w:r>
        <w:rPr>
          <w:spacing w:val="-5"/>
        </w:rPr>
        <w:t xml:space="preserve">已取得标准化等级的企业，可以在有效期满前 </w:t>
      </w:r>
      <w:r>
        <w:t>3</w:t>
      </w:r>
      <w:r>
        <w:rPr>
          <w:spacing w:val="-22"/>
        </w:rPr>
        <w:t xml:space="preserve"> 个月按规定的程序申请定级。</w:t>
      </w:r>
    </w:p>
    <w:p>
      <w:pPr>
        <w:pStyle w:val="3"/>
        <w:spacing w:line="407" w:lineRule="exact"/>
      </w:pPr>
      <w:r>
        <w:t>（二）再次申请办事流程：</w:t>
      </w:r>
    </w:p>
    <w:p>
      <w:pPr>
        <w:pStyle w:val="8"/>
        <w:numPr>
          <w:ilvl w:val="0"/>
          <w:numId w:val="9"/>
        </w:numPr>
        <w:tabs>
          <w:tab w:val="left" w:pos="1592"/>
        </w:tabs>
        <w:spacing w:before="149" w:after="0" w:line="328" w:lineRule="auto"/>
        <w:ind w:left="620" w:right="60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再次申请且满足经现场复核确认后可直接予以公示 </w:t>
      </w:r>
      <w:r>
        <w:rPr>
          <w:spacing w:val="13"/>
          <w:sz w:val="32"/>
        </w:rPr>
        <w:t>和公告的</w:t>
      </w:r>
    </w:p>
    <w:p>
      <w:pPr>
        <w:pStyle w:val="8"/>
        <w:numPr>
          <w:ilvl w:val="0"/>
          <w:numId w:val="10"/>
        </w:numPr>
        <w:tabs>
          <w:tab w:val="left" w:pos="2080"/>
        </w:tabs>
        <w:spacing w:before="0" w:after="0" w:line="328" w:lineRule="auto"/>
        <w:ind w:left="620" w:right="597" w:firstLine="640"/>
        <w:jc w:val="both"/>
        <w:rPr>
          <w:sz w:val="32"/>
        </w:rPr>
      </w:pPr>
      <w:r>
        <w:rPr>
          <w:spacing w:val="7"/>
          <w:w w:val="95"/>
          <w:sz w:val="32"/>
        </w:rPr>
        <w:t>企业按“五、申请需提交的材料（二</w:t>
      </w:r>
      <w:r>
        <w:rPr>
          <w:spacing w:val="6"/>
          <w:w w:val="95"/>
          <w:sz w:val="32"/>
        </w:rPr>
        <w:t>）</w:t>
      </w:r>
      <w:r>
        <w:rPr>
          <w:spacing w:val="4"/>
          <w:w w:val="95"/>
          <w:sz w:val="32"/>
        </w:rPr>
        <w:t xml:space="preserve">”准备自 </w:t>
      </w:r>
      <w:r>
        <w:rPr>
          <w:spacing w:val="-1"/>
          <w:sz w:val="32"/>
        </w:rPr>
        <w:t>评报告，提交至定级组织单位</w:t>
      </w:r>
      <w:r>
        <w:rPr>
          <w:sz w:val="32"/>
        </w:rPr>
        <w:t>（纸质材料</w:t>
      </w:r>
      <w:r>
        <w:rPr>
          <w:spacing w:val="-3"/>
          <w:sz w:val="32"/>
        </w:rPr>
        <w:t>）</w:t>
      </w:r>
      <w:r>
        <w:rPr>
          <w:spacing w:val="-2"/>
          <w:sz w:val="32"/>
        </w:rPr>
        <w:t>，同时将自评报告上传至应急管理部安全生产标准化信息管理系统。</w:t>
      </w:r>
    </w:p>
    <w:p>
      <w:pPr>
        <w:pStyle w:val="8"/>
        <w:numPr>
          <w:ilvl w:val="0"/>
          <w:numId w:val="10"/>
        </w:numPr>
        <w:tabs>
          <w:tab w:val="left" w:pos="2061"/>
        </w:tabs>
        <w:spacing w:before="0" w:after="0" w:line="328" w:lineRule="auto"/>
        <w:ind w:left="620" w:right="597" w:firstLine="640"/>
        <w:jc w:val="both"/>
        <w:rPr>
          <w:sz w:val="32"/>
        </w:rPr>
      </w:pPr>
      <w:r>
        <w:rPr>
          <w:spacing w:val="-6"/>
          <w:sz w:val="32"/>
        </w:rPr>
        <w:t xml:space="preserve">定级组织单位收到企业自评报告后，在 </w:t>
      </w:r>
      <w:r>
        <w:rPr>
          <w:sz w:val="32"/>
        </w:rPr>
        <w:t>10</w:t>
      </w:r>
      <w:r>
        <w:rPr>
          <w:spacing w:val="-21"/>
          <w:sz w:val="32"/>
        </w:rPr>
        <w:t xml:space="preserve"> 个工作</w:t>
      </w:r>
      <w:r>
        <w:rPr>
          <w:spacing w:val="-12"/>
          <w:sz w:val="32"/>
        </w:rPr>
        <w:t>日内完成审核、报送和告知工作，并根据申请材料情况分别作出如下处理：</w:t>
      </w:r>
    </w:p>
    <w:p>
      <w:pPr>
        <w:pStyle w:val="8"/>
        <w:numPr>
          <w:ilvl w:val="0"/>
          <w:numId w:val="11"/>
        </w:numPr>
        <w:tabs>
          <w:tab w:val="left" w:pos="1753"/>
        </w:tabs>
        <w:spacing w:before="0" w:after="0" w:line="328" w:lineRule="auto"/>
        <w:ind w:left="620" w:right="599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申请材料内容存在错误、不齐全或者不符合规定形 </w:t>
      </w:r>
      <w:r>
        <w:rPr>
          <w:spacing w:val="-18"/>
          <w:sz w:val="32"/>
        </w:rPr>
        <w:t xml:space="preserve">式的，在 </w:t>
      </w:r>
      <w:r>
        <w:rPr>
          <w:sz w:val="32"/>
        </w:rPr>
        <w:t>5</w:t>
      </w:r>
      <w:r>
        <w:rPr>
          <w:spacing w:val="-10"/>
          <w:sz w:val="32"/>
        </w:rPr>
        <w:t xml:space="preserve"> 个工作日内一次书面告知企业需要补正的全部内容；逾期不告知的，自收到申请材料之日起即为受理；</w:t>
      </w:r>
    </w:p>
    <w:p>
      <w:pPr>
        <w:pStyle w:val="8"/>
        <w:numPr>
          <w:ilvl w:val="0"/>
          <w:numId w:val="11"/>
        </w:numPr>
        <w:tabs>
          <w:tab w:val="left" w:pos="1753"/>
        </w:tabs>
        <w:spacing w:before="0" w:after="0" w:line="328" w:lineRule="auto"/>
        <w:ind w:left="620" w:right="599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申请材料内容齐全、符合规定形式，或者企业按照 </w:t>
      </w:r>
      <w:r>
        <w:rPr>
          <w:spacing w:val="-1"/>
          <w:sz w:val="32"/>
        </w:rPr>
        <w:t>要求补正全部内容后，对申请材料逐项进行审核。对符合申</w:t>
      </w:r>
      <w:r>
        <w:rPr>
          <w:spacing w:val="-4"/>
          <w:w w:val="95"/>
          <w:sz w:val="32"/>
        </w:rPr>
        <w:t xml:space="preserve">请条件的，将相关资料报送定级部门，并书面告知企业；对 </w:t>
      </w:r>
      <w:r>
        <w:rPr>
          <w:spacing w:val="-4"/>
          <w:sz w:val="32"/>
        </w:rPr>
        <w:t>不符合申请条件的，书面告知企业并说明理由。</w:t>
      </w:r>
    </w:p>
    <w:p>
      <w:pPr>
        <w:pStyle w:val="8"/>
        <w:numPr>
          <w:ilvl w:val="0"/>
          <w:numId w:val="10"/>
        </w:numPr>
        <w:tabs>
          <w:tab w:val="left" w:pos="2080"/>
        </w:tabs>
        <w:spacing w:before="0" w:after="0" w:line="328" w:lineRule="auto"/>
        <w:ind w:left="620" w:right="597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定级组织单位组织进行现场复核，并根据复核情 </w:t>
      </w:r>
      <w:r>
        <w:rPr>
          <w:spacing w:val="6"/>
          <w:sz w:val="32"/>
        </w:rPr>
        <w:t>况分别作出如下处理：</w:t>
      </w:r>
    </w:p>
    <w:p>
      <w:pPr>
        <w:pStyle w:val="4"/>
        <w:spacing w:line="326" w:lineRule="auto"/>
        <w:ind w:right="599" w:firstLine="640"/>
      </w:pPr>
      <w:r>
        <w:rPr>
          <w:spacing w:val="6"/>
          <w:w w:val="95"/>
        </w:rPr>
        <w:t xml:space="preserve">1）复核结果为达到三级企业安全生产标准化定级条件 </w:t>
      </w:r>
      <w:r>
        <w:rPr>
          <w:spacing w:val="6"/>
        </w:rPr>
        <w:t>的，由定级组织单位定期报送定级部门：</w:t>
      </w:r>
    </w:p>
    <w:p>
      <w:pPr>
        <w:spacing w:after="0" w:line="326" w:lineRule="auto"/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pStyle w:val="4"/>
        <w:spacing w:before="32" w:line="326" w:lineRule="auto"/>
        <w:ind w:right="600" w:firstLine="960"/>
      </w:pPr>
      <w:r>
        <w:rPr>
          <w:spacing w:val="6"/>
          <w:w w:val="95"/>
        </w:rPr>
        <w:t xml:space="preserve">2）复核结果为未达到三级企业安全生产标准化定级 </w:t>
      </w:r>
      <w:r>
        <w:rPr>
          <w:spacing w:val="6"/>
        </w:rPr>
        <w:t>条件的，由定级组织单位书面告知企业。</w:t>
      </w:r>
    </w:p>
    <w:p>
      <w:pPr>
        <w:pStyle w:val="8"/>
        <w:numPr>
          <w:ilvl w:val="0"/>
          <w:numId w:val="10"/>
        </w:numPr>
        <w:tabs>
          <w:tab w:val="left" w:pos="2061"/>
        </w:tabs>
        <w:spacing w:before="3" w:after="0" w:line="240" w:lineRule="auto"/>
        <w:ind w:left="2060" w:right="0" w:hanging="801"/>
        <w:jc w:val="left"/>
        <w:rPr>
          <w:sz w:val="32"/>
        </w:rPr>
      </w:pPr>
      <w:r>
        <w:rPr>
          <w:spacing w:val="-39"/>
          <w:sz w:val="32"/>
        </w:rPr>
        <w:t>定级部门确认后，在本部门网站</w:t>
      </w:r>
    </w:p>
    <w:p>
      <w:pPr>
        <w:pStyle w:val="4"/>
        <w:spacing w:before="151" w:line="326" w:lineRule="auto"/>
        <w:ind w:right="703"/>
      </w:pPr>
      <w:r>
        <w:rPr>
          <w:spacing w:val="-22"/>
        </w:rPr>
        <w:t>（https://</w:t>
      </w:r>
      <w:r>
        <w:fldChar w:fldCharType="begin"/>
      </w:r>
      <w:r>
        <w:instrText xml:space="preserve"> HYPERLINK "http://www.zhanjiang.gov.cn/zjyj/" \h </w:instrText>
      </w:r>
      <w:r>
        <w:fldChar w:fldCharType="separate"/>
      </w:r>
      <w:r>
        <w:rPr>
          <w:spacing w:val="-22"/>
        </w:rPr>
        <w:t>www.zhanjiang.gov.cn/zjyj/</w:t>
      </w:r>
      <w:r>
        <w:rPr>
          <w:spacing w:val="-22"/>
        </w:rPr>
        <w:fldChar w:fldCharType="end"/>
      </w:r>
      <w:r>
        <w:rPr>
          <w:spacing w:val="-22"/>
        </w:rPr>
        <w:t>）</w:t>
      </w:r>
      <w:r>
        <w:t>向社会公示，接受社</w:t>
      </w:r>
      <w:r>
        <w:rPr>
          <w:spacing w:val="-13"/>
        </w:rPr>
        <w:t xml:space="preserve">会监督，公示时间不少于 </w:t>
      </w:r>
      <w:r>
        <w:t>7</w:t>
      </w:r>
      <w:r>
        <w:rPr>
          <w:spacing w:val="-15"/>
        </w:rPr>
        <w:t xml:space="preserve"> 个工作日。</w:t>
      </w:r>
    </w:p>
    <w:p>
      <w:pPr>
        <w:pStyle w:val="8"/>
        <w:numPr>
          <w:ilvl w:val="0"/>
          <w:numId w:val="10"/>
        </w:numPr>
        <w:tabs>
          <w:tab w:val="left" w:pos="2080"/>
        </w:tabs>
        <w:spacing w:before="3" w:after="0" w:line="328" w:lineRule="auto"/>
        <w:ind w:left="620" w:right="59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对公示无异议或者经核实不存在所反映问题的企 </w:t>
      </w:r>
      <w:r>
        <w:rPr>
          <w:spacing w:val="-2"/>
          <w:sz w:val="32"/>
        </w:rPr>
        <w:t>业，定级部门予以公告，并抄送同级工业和信息化、人力资</w:t>
      </w:r>
      <w:r>
        <w:rPr>
          <w:spacing w:val="-4"/>
          <w:sz w:val="32"/>
        </w:rPr>
        <w:t>源社会保障、国有资产监督管理、市场监督管理等部门和工会组织，以及相应银行保险和证券监督管理机构。</w:t>
      </w:r>
    </w:p>
    <w:p>
      <w:pPr>
        <w:pStyle w:val="8"/>
        <w:numPr>
          <w:ilvl w:val="0"/>
          <w:numId w:val="9"/>
        </w:numPr>
        <w:tabs>
          <w:tab w:val="left" w:pos="1592"/>
        </w:tabs>
        <w:spacing w:before="0" w:after="0" w:line="326" w:lineRule="auto"/>
        <w:ind w:left="620" w:right="60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再次申请但不满足经现场复核确认后可直接予以公 </w:t>
      </w:r>
      <w:r>
        <w:rPr>
          <w:spacing w:val="13"/>
          <w:sz w:val="32"/>
        </w:rPr>
        <w:t>示和公告的企业按新申请流程办理。</w:t>
      </w:r>
    </w:p>
    <w:p>
      <w:pPr>
        <w:pStyle w:val="4"/>
        <w:rPr>
          <w:rFonts w:hint="eastAsia" w:ascii="黑体" w:eastAsia="黑体"/>
        </w:rPr>
      </w:pPr>
      <w:bookmarkStart w:id="7" w:name="八、收费标准"/>
      <w:bookmarkEnd w:id="7"/>
      <w:r>
        <w:rPr>
          <w:rFonts w:hint="eastAsia" w:ascii="黑体" w:eastAsia="黑体"/>
        </w:rPr>
        <w:t>八、收费标准</w:t>
      </w:r>
    </w:p>
    <w:p>
      <w:pPr>
        <w:pStyle w:val="4"/>
        <w:spacing w:before="150"/>
        <w:ind w:left="1260"/>
      </w:pPr>
      <w:r>
        <w:t>标准化定级工作不得向企业收取任何费用。</w:t>
      </w:r>
    </w:p>
    <w:p>
      <w:pPr>
        <w:pStyle w:val="4"/>
        <w:spacing w:before="149"/>
        <w:rPr>
          <w:rFonts w:hint="eastAsia" w:ascii="黑体" w:eastAsia="黑体"/>
        </w:rPr>
      </w:pPr>
      <w:r>
        <w:rPr>
          <w:rFonts w:hint="eastAsia" w:ascii="黑体" w:eastAsia="黑体"/>
        </w:rPr>
        <w:t>九、办理机构地点和申请网址</w:t>
      </w:r>
    </w:p>
    <w:p>
      <w:pPr>
        <w:pStyle w:val="8"/>
        <w:numPr>
          <w:ilvl w:val="0"/>
          <w:numId w:val="12"/>
        </w:numPr>
        <w:tabs>
          <w:tab w:val="left" w:pos="1583"/>
        </w:tabs>
        <w:spacing w:before="149" w:after="0" w:line="328" w:lineRule="auto"/>
        <w:ind w:left="1580" w:right="585" w:hanging="320"/>
        <w:jc w:val="left"/>
        <w:rPr>
          <w:sz w:val="30"/>
        </w:rPr>
      </w:pPr>
      <w:r>
        <w:rPr>
          <w:w w:val="95"/>
          <w:sz w:val="32"/>
        </w:rPr>
        <w:t xml:space="preserve">办理机构：湛江市应急安全协会（定级组织单位）； </w:t>
      </w:r>
      <w:r>
        <w:rPr>
          <w:spacing w:val="-6"/>
          <w:sz w:val="32"/>
        </w:rPr>
        <w:t xml:space="preserve">办理地址：湛江市霞山区椹川大道 </w:t>
      </w:r>
      <w:r>
        <w:rPr>
          <w:sz w:val="32"/>
        </w:rPr>
        <w:t>83</w:t>
      </w:r>
      <w:r>
        <w:rPr>
          <w:spacing w:val="-13"/>
          <w:sz w:val="32"/>
        </w:rPr>
        <w:t xml:space="preserve"> 号旁湛江市应</w:t>
      </w:r>
    </w:p>
    <w:p>
      <w:pPr>
        <w:pStyle w:val="4"/>
        <w:spacing w:line="407" w:lineRule="exact"/>
      </w:pPr>
      <w:r>
        <w:t>急安全协会；</w:t>
      </w:r>
    </w:p>
    <w:p>
      <w:pPr>
        <w:pStyle w:val="4"/>
        <w:spacing w:before="150"/>
        <w:ind w:left="1580"/>
      </w:pPr>
      <w:r>
        <w:t>联系电话：0759-2226126、13610375210</w:t>
      </w:r>
    </w:p>
    <w:p>
      <w:pPr>
        <w:pStyle w:val="4"/>
        <w:spacing w:before="130"/>
        <w:ind w:left="1580"/>
      </w:pPr>
      <w:r>
        <w:t>工作邮箱：</w:t>
      </w:r>
      <w:r>
        <w:fldChar w:fldCharType="begin"/>
      </w:r>
      <w:r>
        <w:instrText xml:space="preserve"> HYPERLINK "mailto:zjsyjaqxh@163.com" \h </w:instrText>
      </w:r>
      <w:r>
        <w:fldChar w:fldCharType="separate"/>
      </w:r>
      <w:r>
        <w:t>zjsyjaqxh@163.com</w:t>
      </w:r>
      <w:r>
        <w:fldChar w:fldCharType="end"/>
      </w:r>
    </w:p>
    <w:p>
      <w:pPr>
        <w:pStyle w:val="4"/>
        <w:spacing w:before="9"/>
        <w:ind w:left="0"/>
        <w:rPr>
          <w:sz w:val="27"/>
        </w:rPr>
      </w:pPr>
    </w:p>
    <w:p>
      <w:pPr>
        <w:pStyle w:val="8"/>
        <w:numPr>
          <w:ilvl w:val="0"/>
          <w:numId w:val="12"/>
        </w:numPr>
        <w:tabs>
          <w:tab w:val="left" w:pos="1583"/>
        </w:tabs>
        <w:spacing w:before="0" w:after="0" w:line="240" w:lineRule="auto"/>
        <w:ind w:left="1582" w:right="0" w:hanging="323"/>
        <w:jc w:val="left"/>
        <w:rPr>
          <w:color w:val="0000FF"/>
          <w:sz w:val="30"/>
        </w:rPr>
      </w:pPr>
      <w:r>
        <w:rPr>
          <w:color w:val="0000FF"/>
          <w:sz w:val="32"/>
        </w:rPr>
        <w:t>交通指引：</w:t>
      </w:r>
    </w:p>
    <w:p>
      <w:pPr>
        <w:pStyle w:val="4"/>
        <w:spacing w:before="150"/>
        <w:ind w:left="1260"/>
      </w:pPr>
      <w:r>
        <w:rPr>
          <w:color w:val="0000FF"/>
        </w:rPr>
        <w:t>公交：岭南医院站，下车后步行至湛江市应急安全协会。</w:t>
      </w:r>
    </w:p>
    <w:p>
      <w:pPr>
        <w:pStyle w:val="4"/>
        <w:ind w:left="0"/>
      </w:pPr>
    </w:p>
    <w:p>
      <w:pPr>
        <w:pStyle w:val="4"/>
        <w:spacing w:before="5"/>
        <w:ind w:left="0"/>
        <w:rPr>
          <w:sz w:val="23"/>
        </w:rPr>
      </w:pPr>
    </w:p>
    <w:p>
      <w:pPr>
        <w:pStyle w:val="4"/>
        <w:spacing w:before="1" w:line="326" w:lineRule="auto"/>
        <w:ind w:right="555"/>
      </w:pPr>
      <w:r>
        <w:rPr>
          <w:color w:val="0000FF"/>
        </w:rPr>
        <w:t>定级申请网址：应急管理部企业安全生产标准化信息管理系统（https://aqjg.mem.gov.cn/appjjcjyjg/bzhxt/ ）。</w:t>
      </w:r>
    </w:p>
    <w:p>
      <w:pPr>
        <w:spacing w:after="0" w:line="326" w:lineRule="auto"/>
        <w:sectPr>
          <w:pgSz w:w="11910" w:h="16840"/>
          <w:pgMar w:top="1520" w:right="1200" w:bottom="280" w:left="1180" w:header="720" w:footer="720" w:gutter="0"/>
          <w:cols w:space="720" w:num="1"/>
        </w:sectPr>
      </w:pPr>
    </w:p>
    <w:p>
      <w:pPr>
        <w:pStyle w:val="4"/>
        <w:spacing w:before="32"/>
        <w:rPr>
          <w:rFonts w:hint="eastAsia" w:ascii="黑体" w:eastAsia="黑体"/>
        </w:rPr>
      </w:pPr>
      <w:r>
        <w:rPr>
          <w:rFonts w:hint="eastAsia" w:ascii="黑体" w:eastAsia="黑体"/>
        </w:rPr>
        <w:t>十、办理时间</w:t>
      </w:r>
    </w:p>
    <w:p>
      <w:pPr>
        <w:pStyle w:val="4"/>
        <w:spacing w:before="149" w:line="326" w:lineRule="auto"/>
        <w:ind w:right="427" w:firstLine="640"/>
      </w:pPr>
      <w:r>
        <w:t>星期一至星期五（法定节假日除外）上午 8:30-12:00， 下午 14:30-18:00。</w:t>
      </w:r>
    </w:p>
    <w:p>
      <w:pPr>
        <w:pStyle w:val="4"/>
        <w:spacing w:before="1"/>
        <w:ind w:left="0"/>
        <w:rPr>
          <w:sz w:val="44"/>
        </w:rPr>
      </w:pPr>
    </w:p>
    <w:p>
      <w:pPr>
        <w:pStyle w:val="4"/>
      </w:pPr>
      <w:r>
        <w:t>附件</w:t>
      </w:r>
      <w:r>
        <w:fldChar w:fldCharType="begin"/>
      </w:r>
      <w:r>
        <w:instrText xml:space="preserve"> HYPERLINK "http://yjgl.gd.gov.cn/attachment/0/488/488322/3924659.docx" \h </w:instrText>
      </w:r>
      <w:r>
        <w:fldChar w:fldCharType="separate"/>
      </w:r>
      <w:r>
        <w:t>：1.企业安全生产标准化自评报告</w:t>
      </w:r>
      <w:r>
        <w:fldChar w:fldCharType="end"/>
      </w:r>
    </w:p>
    <w:p>
      <w:pPr>
        <w:pStyle w:val="8"/>
        <w:numPr>
          <w:ilvl w:val="1"/>
          <w:numId w:val="12"/>
        </w:numPr>
        <w:tabs>
          <w:tab w:val="left" w:pos="1902"/>
        </w:tabs>
        <w:spacing w:before="149" w:after="0" w:line="240" w:lineRule="auto"/>
        <w:ind w:left="1901" w:right="0" w:hanging="322"/>
        <w:jc w:val="left"/>
        <w:rPr>
          <w:sz w:val="32"/>
        </w:rPr>
      </w:pPr>
      <w:r>
        <w:fldChar w:fldCharType="begin"/>
      </w:r>
      <w:r>
        <w:instrText xml:space="preserve"> HYPERLINK "http://yjgl.gd.gov.cn/attachment/0/488/488323/3924659.docx" \h </w:instrText>
      </w:r>
      <w:r>
        <w:fldChar w:fldCharType="separate"/>
      </w:r>
      <w:r>
        <w:rPr>
          <w:sz w:val="32"/>
        </w:rPr>
        <w:t>企业安全生产标准化自评报告审核意见表</w:t>
      </w:r>
      <w:r>
        <w:rPr>
          <w:sz w:val="32"/>
        </w:rPr>
        <w:fldChar w:fldCharType="end"/>
      </w:r>
    </w:p>
    <w:p>
      <w:pPr>
        <w:pStyle w:val="8"/>
        <w:numPr>
          <w:ilvl w:val="1"/>
          <w:numId w:val="12"/>
        </w:numPr>
        <w:tabs>
          <w:tab w:val="left" w:pos="1902"/>
        </w:tabs>
        <w:spacing w:before="152" w:after="0" w:line="240" w:lineRule="auto"/>
        <w:ind w:left="1901" w:right="0" w:hanging="322"/>
        <w:jc w:val="left"/>
        <w:rPr>
          <w:sz w:val="32"/>
        </w:rPr>
      </w:pPr>
      <w:r>
        <w:fldChar w:fldCharType="begin"/>
      </w:r>
      <w:r>
        <w:instrText xml:space="preserve"> HYPERLINK "http://yjgl.gd.gov.cn/attachment/0/488/488321/3924659.docx" \h </w:instrText>
      </w:r>
      <w:r>
        <w:fldChar w:fldCharType="separate"/>
      </w:r>
      <w:r>
        <w:rPr>
          <w:sz w:val="32"/>
        </w:rPr>
        <w:t>企业安全生产标准化现场评审报告</w:t>
      </w:r>
      <w:r>
        <w:rPr>
          <w:sz w:val="32"/>
        </w:rPr>
        <w:fldChar w:fldCharType="end"/>
      </w:r>
    </w:p>
    <w:p>
      <w:pPr>
        <w:pStyle w:val="8"/>
        <w:numPr>
          <w:ilvl w:val="1"/>
          <w:numId w:val="12"/>
        </w:numPr>
        <w:tabs>
          <w:tab w:val="left" w:pos="1902"/>
        </w:tabs>
        <w:spacing w:before="149" w:after="0" w:line="240" w:lineRule="auto"/>
        <w:ind w:left="1901" w:right="0" w:hanging="322"/>
        <w:jc w:val="left"/>
        <w:rPr>
          <w:rFonts w:ascii="Times New Roman"/>
          <w:sz w:val="17"/>
        </w:rPr>
        <w:sectPr>
          <w:pgSz w:w="11910" w:h="16840"/>
          <w:pgMar w:top="1580" w:right="1200" w:bottom="280" w:left="1180" w:header="720" w:footer="720" w:gutter="0"/>
          <w:cols w:space="720" w:num="1"/>
        </w:sectPr>
      </w:pPr>
      <w:r>
        <w:fldChar w:fldCharType="begin"/>
      </w:r>
      <w:r>
        <w:instrText xml:space="preserve"> HYPERLINK "http://yjgl.gd.gov.cn/attachment/0/488/488320/3924659.docx" \h </w:instrText>
      </w:r>
      <w:r>
        <w:fldChar w:fldCharType="separate"/>
      </w:r>
      <w:r>
        <w:rPr>
          <w:sz w:val="32"/>
        </w:rPr>
        <w:t>企业安全生产标准化现场评审报告审查意见书</w:t>
      </w:r>
      <w:r>
        <w:rPr>
          <w:sz w:val="32"/>
        </w:rPr>
        <w:fldChar w:fldCharType="end"/>
      </w:r>
    </w:p>
    <w:p>
      <w:pPr>
        <w:pStyle w:val="4"/>
        <w:spacing w:before="26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spacing w:before="182"/>
        <w:ind w:left="20" w:right="0" w:firstLine="0"/>
        <w:jc w:val="center"/>
        <w:rPr>
          <w:rFonts w:hint="eastAsia" w:ascii="宋体" w:eastAsia="宋体"/>
          <w:sz w:val="52"/>
        </w:rPr>
      </w:pPr>
      <w:r>
        <w:rPr>
          <w:rFonts w:hint="eastAsia" w:ascii="宋体" w:eastAsia="宋体"/>
          <w:sz w:val="52"/>
        </w:rPr>
        <w:t>企 业 安 全 生 产 标 准 化</w:t>
      </w:r>
    </w:p>
    <w:p>
      <w:pPr>
        <w:pStyle w:val="4"/>
        <w:spacing w:before="6"/>
        <w:ind w:left="0"/>
        <w:rPr>
          <w:rFonts w:ascii="宋体"/>
          <w:sz w:val="48"/>
        </w:rPr>
      </w:pPr>
    </w:p>
    <w:p>
      <w:pPr>
        <w:tabs>
          <w:tab w:val="left" w:pos="1777"/>
          <w:tab w:val="left" w:pos="3178"/>
          <w:tab w:val="left" w:pos="4577"/>
        </w:tabs>
        <w:spacing w:before="0"/>
        <w:ind w:left="377" w:right="0" w:firstLine="0"/>
        <w:jc w:val="center"/>
        <w:rPr>
          <w:rFonts w:hint="eastAsia" w:ascii="宋体" w:eastAsia="宋体"/>
          <w:sz w:val="72"/>
        </w:rPr>
      </w:pPr>
      <w:r>
        <w:rPr>
          <w:rFonts w:hint="eastAsia" w:ascii="宋体" w:eastAsia="宋体"/>
          <w:sz w:val="72"/>
        </w:rPr>
        <w:t>自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评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报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告</w:t>
      </w: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spacing w:before="6"/>
        <w:ind w:left="0"/>
        <w:rPr>
          <w:rFonts w:ascii="宋体"/>
          <w:sz w:val="87"/>
        </w:rPr>
      </w:pPr>
    </w:p>
    <w:p>
      <w:pPr>
        <w:pStyle w:val="4"/>
        <w:tabs>
          <w:tab w:val="left" w:pos="4459"/>
          <w:tab w:val="left" w:pos="5100"/>
          <w:tab w:val="left" w:pos="6060"/>
          <w:tab w:val="left" w:pos="7819"/>
          <w:tab w:val="left" w:pos="8059"/>
        </w:tabs>
        <w:spacing w:before="1" w:after="54" w:line="338" w:lineRule="auto"/>
        <w:ind w:left="1899" w:right="1386"/>
        <w:jc w:val="both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企业名称（盖章）</w:t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 xml:space="preserve"> </w:t>
      </w:r>
      <w:r>
        <w:rPr>
          <w:rFonts w:hint="eastAsia" w:ascii="宋体" w:eastAsia="宋体"/>
        </w:rPr>
        <w:t>行    业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</w:rPr>
        <w:t xml:space="preserve">专  </w:t>
      </w:r>
      <w:r>
        <w:rPr>
          <w:rFonts w:hint="eastAsia" w:ascii="宋体" w:eastAsia="宋体"/>
          <w:spacing w:val="159"/>
        </w:rPr>
        <w:t xml:space="preserve"> </w:t>
      </w:r>
      <w:r>
        <w:rPr>
          <w:rFonts w:hint="eastAsia" w:ascii="宋体" w:eastAsia="宋体"/>
        </w:rPr>
        <w:t>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宋体" w:eastAsia="宋体"/>
        </w:rPr>
        <w:t>自评得分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w w:val="95"/>
        </w:rPr>
        <w:t>自评等级</w:t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 xml:space="preserve"> </w:t>
      </w:r>
      <w:r>
        <w:rPr>
          <w:rFonts w:hint="eastAsia" w:ascii="宋体" w:eastAsia="宋体"/>
        </w:rPr>
        <w:t>自评日期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spacing w:val="-18"/>
        </w:rPr>
        <w:t>日</w:t>
      </w:r>
    </w:p>
    <w:tbl>
      <w:tblPr>
        <w:tblStyle w:val="5"/>
        <w:tblW w:w="0" w:type="auto"/>
        <w:tblInd w:w="1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0"/>
        <w:gridCol w:w="136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</w:trPr>
        <w:tc>
          <w:tcPr>
            <w:tcW w:w="3410" w:type="dxa"/>
          </w:tcPr>
          <w:p>
            <w:pPr>
              <w:pStyle w:val="9"/>
              <w:spacing w:line="364" w:lineRule="exact"/>
              <w:ind w:left="50"/>
              <w:rPr>
                <w:sz w:val="32"/>
              </w:rPr>
            </w:pPr>
            <w:r>
              <w:rPr>
                <w:sz w:val="32"/>
              </w:rPr>
              <w:t>是否在企业内部公示</w:t>
            </w:r>
          </w:p>
        </w:tc>
        <w:tc>
          <w:tcPr>
            <w:tcW w:w="1360" w:type="dxa"/>
          </w:tcPr>
          <w:p>
            <w:pPr>
              <w:pStyle w:val="9"/>
              <w:spacing w:line="364" w:lineRule="exact"/>
              <w:ind w:left="160"/>
              <w:rPr>
                <w:sz w:val="32"/>
              </w:rPr>
            </w:pPr>
            <w:r>
              <w:rPr>
                <w:sz w:val="32"/>
              </w:rPr>
              <w:t>□是</w:t>
            </w:r>
          </w:p>
        </w:tc>
        <w:tc>
          <w:tcPr>
            <w:tcW w:w="1410" w:type="dxa"/>
          </w:tcPr>
          <w:p>
            <w:pPr>
              <w:pStyle w:val="9"/>
              <w:spacing w:line="364" w:lineRule="exact"/>
              <w:ind w:left="80"/>
              <w:rPr>
                <w:sz w:val="32"/>
              </w:rPr>
            </w:pPr>
            <w:r>
              <w:rPr>
                <w:sz w:val="32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</w:trPr>
        <w:tc>
          <w:tcPr>
            <w:tcW w:w="3410" w:type="dxa"/>
          </w:tcPr>
          <w:p>
            <w:pPr>
              <w:pStyle w:val="9"/>
              <w:spacing w:before="84"/>
              <w:ind w:left="50"/>
              <w:rPr>
                <w:sz w:val="32"/>
              </w:rPr>
            </w:pPr>
            <w:r>
              <w:rPr>
                <w:sz w:val="32"/>
              </w:rPr>
              <w:t>是否申请定级</w:t>
            </w:r>
          </w:p>
        </w:tc>
        <w:tc>
          <w:tcPr>
            <w:tcW w:w="1360" w:type="dxa"/>
          </w:tcPr>
          <w:p>
            <w:pPr>
              <w:pStyle w:val="9"/>
              <w:spacing w:before="84"/>
              <w:ind w:left="160"/>
              <w:rPr>
                <w:sz w:val="32"/>
              </w:rPr>
            </w:pPr>
            <w:r>
              <w:rPr>
                <w:sz w:val="32"/>
              </w:rPr>
              <w:t>□是</w:t>
            </w:r>
          </w:p>
        </w:tc>
        <w:tc>
          <w:tcPr>
            <w:tcW w:w="1410" w:type="dxa"/>
          </w:tcPr>
          <w:p>
            <w:pPr>
              <w:pStyle w:val="9"/>
              <w:spacing w:before="84"/>
              <w:ind w:left="80"/>
              <w:rPr>
                <w:sz w:val="32"/>
              </w:rPr>
            </w:pPr>
            <w:r>
              <w:rPr>
                <w:sz w:val="32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0" w:type="dxa"/>
          </w:tcPr>
          <w:p>
            <w:pPr>
              <w:pStyle w:val="9"/>
              <w:tabs>
                <w:tab w:val="left" w:pos="2291"/>
              </w:tabs>
              <w:spacing w:before="85" w:line="345" w:lineRule="exact"/>
              <w:ind w:left="50"/>
              <w:rPr>
                <w:sz w:val="32"/>
              </w:rPr>
            </w:pPr>
            <w:r>
              <w:rPr>
                <w:sz w:val="32"/>
              </w:rPr>
              <w:t>申请等级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□一级</w:t>
            </w:r>
          </w:p>
        </w:tc>
        <w:tc>
          <w:tcPr>
            <w:tcW w:w="1360" w:type="dxa"/>
          </w:tcPr>
          <w:p>
            <w:pPr>
              <w:pStyle w:val="9"/>
              <w:spacing w:before="85" w:line="345" w:lineRule="exact"/>
              <w:ind w:left="321"/>
              <w:rPr>
                <w:sz w:val="32"/>
              </w:rPr>
            </w:pPr>
            <w:r>
              <w:rPr>
                <w:sz w:val="32"/>
              </w:rPr>
              <w:t>□二级</w:t>
            </w:r>
          </w:p>
        </w:tc>
        <w:tc>
          <w:tcPr>
            <w:tcW w:w="1410" w:type="dxa"/>
          </w:tcPr>
          <w:p>
            <w:pPr>
              <w:pStyle w:val="9"/>
              <w:spacing w:before="85" w:line="345" w:lineRule="exact"/>
              <w:ind w:left="401"/>
              <w:rPr>
                <w:sz w:val="32"/>
              </w:rPr>
            </w:pPr>
            <w:r>
              <w:rPr>
                <w:sz w:val="32"/>
              </w:rPr>
              <w:t>□三级</w:t>
            </w:r>
          </w:p>
        </w:tc>
      </w:tr>
    </w:tbl>
    <w:p>
      <w:pPr>
        <w:spacing w:after="0" w:line="345" w:lineRule="exact"/>
        <w:rPr>
          <w:sz w:val="32"/>
        </w:rPr>
        <w:sectPr>
          <w:pgSz w:w="11910" w:h="16840"/>
          <w:pgMar w:top="1540" w:right="1200" w:bottom="280" w:left="1180" w:header="720" w:footer="720" w:gutter="0"/>
          <w:cols w:space="720" w:num="1"/>
        </w:sectPr>
      </w:pPr>
      <w:bookmarkStart w:id="8" w:name="_GoBack"/>
      <w:bookmarkEnd w:id="8"/>
    </w:p>
    <w:p>
      <w:pPr>
        <w:pStyle w:val="4"/>
        <w:spacing w:before="3"/>
        <w:ind w:left="0"/>
        <w:rPr>
          <w:rFonts w:ascii="Times New Roman"/>
          <w:sz w:val="13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86" w:type="dxa"/>
            <w:gridSpan w:val="10"/>
          </w:tcPr>
          <w:p>
            <w:pPr>
              <w:pStyle w:val="9"/>
              <w:spacing w:before="125"/>
              <w:ind w:left="4062" w:right="405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4" w:type="dxa"/>
            <w:gridSpan w:val="2"/>
          </w:tcPr>
          <w:p>
            <w:pPr>
              <w:pStyle w:val="9"/>
              <w:spacing w:before="164"/>
              <w:ind w:left="27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782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4" w:type="dxa"/>
            <w:gridSpan w:val="2"/>
          </w:tcPr>
          <w:p>
            <w:pPr>
              <w:pStyle w:val="9"/>
              <w:tabs>
                <w:tab w:val="left" w:pos="990"/>
              </w:tabs>
              <w:spacing w:before="163"/>
              <w:ind w:left="270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所</w:t>
            </w:r>
          </w:p>
        </w:tc>
        <w:tc>
          <w:tcPr>
            <w:tcW w:w="7782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04" w:type="dxa"/>
            <w:gridSpan w:val="2"/>
          </w:tcPr>
          <w:p>
            <w:pPr>
              <w:pStyle w:val="9"/>
              <w:tabs>
                <w:tab w:val="left" w:pos="990"/>
              </w:tabs>
              <w:spacing w:before="164"/>
              <w:ind w:left="270"/>
              <w:rPr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型</w:t>
            </w:r>
          </w:p>
        </w:tc>
        <w:tc>
          <w:tcPr>
            <w:tcW w:w="7782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4" w:type="dxa"/>
            <w:gridSpan w:val="2"/>
          </w:tcPr>
          <w:p>
            <w:pPr>
              <w:pStyle w:val="9"/>
              <w:spacing w:before="163"/>
              <w:ind w:left="191"/>
              <w:rPr>
                <w:sz w:val="24"/>
              </w:rPr>
            </w:pPr>
            <w:r>
              <w:rPr>
                <w:spacing w:val="-55"/>
                <w:sz w:val="24"/>
              </w:rPr>
              <w:t>安全管理机构</w:t>
            </w:r>
          </w:p>
        </w:tc>
        <w:tc>
          <w:tcPr>
            <w:tcW w:w="7782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4" w:type="dxa"/>
            <w:gridSpan w:val="2"/>
          </w:tcPr>
          <w:p>
            <w:pPr>
              <w:pStyle w:val="9"/>
              <w:spacing w:before="165"/>
              <w:ind w:left="280"/>
              <w:rPr>
                <w:sz w:val="24"/>
              </w:rPr>
            </w:pPr>
            <w:r>
              <w:rPr>
                <w:spacing w:val="-52"/>
                <w:sz w:val="24"/>
              </w:rPr>
              <w:t>法定代表人</w:t>
            </w:r>
          </w:p>
        </w:tc>
        <w:tc>
          <w:tcPr>
            <w:tcW w:w="168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9"/>
              <w:tabs>
                <w:tab w:val="left" w:pos="479"/>
              </w:tabs>
              <w:spacing w:before="16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9"/>
              <w:tabs>
                <w:tab w:val="left" w:pos="731"/>
              </w:tabs>
              <w:spacing w:before="16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164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78"/>
              <w:ind w:left="270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9"/>
              <w:tabs>
                <w:tab w:val="left" w:pos="479"/>
              </w:tabs>
              <w:spacing w:before="16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9"/>
              <w:tabs>
                <w:tab w:val="left" w:pos="731"/>
              </w:tabs>
              <w:spacing w:before="16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164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9"/>
              <w:tabs>
                <w:tab w:val="left" w:pos="479"/>
              </w:tabs>
              <w:spacing w:before="16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9"/>
              <w:spacing w:before="16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64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86" w:type="dxa"/>
            <w:gridSpan w:val="10"/>
          </w:tcPr>
          <w:p>
            <w:pPr>
              <w:pStyle w:val="9"/>
              <w:tabs>
                <w:tab w:val="left" w:pos="5680"/>
                <w:tab w:val="left" w:pos="6568"/>
                <w:tab w:val="left" w:pos="7456"/>
                <w:tab w:val="left" w:pos="8762"/>
              </w:tabs>
              <w:spacing w:before="164"/>
              <w:ind w:left="107"/>
              <w:rPr>
                <w:sz w:val="24"/>
              </w:rPr>
            </w:pPr>
            <w:r>
              <w:rPr>
                <w:spacing w:val="-32"/>
                <w:sz w:val="24"/>
              </w:rPr>
              <w:t>本</w:t>
            </w:r>
            <w:r>
              <w:rPr>
                <w:spacing w:val="-34"/>
                <w:sz w:val="24"/>
              </w:rPr>
              <w:t>次</w:t>
            </w:r>
            <w:r>
              <w:rPr>
                <w:spacing w:val="-32"/>
                <w:sz w:val="24"/>
              </w:rPr>
              <w:t>自评</w:t>
            </w:r>
            <w:r>
              <w:rPr>
                <w:spacing w:val="-34"/>
                <w:sz w:val="24"/>
              </w:rPr>
              <w:t>前</w:t>
            </w:r>
            <w:r>
              <w:rPr>
                <w:spacing w:val="-32"/>
                <w:sz w:val="24"/>
              </w:rPr>
              <w:t>本企</w:t>
            </w:r>
            <w:r>
              <w:rPr>
                <w:spacing w:val="-65"/>
                <w:sz w:val="24"/>
              </w:rPr>
              <w:t>业</w:t>
            </w:r>
            <w:r>
              <w:rPr>
                <w:spacing w:val="-34"/>
                <w:sz w:val="24"/>
              </w:rPr>
              <w:t>（</w:t>
            </w:r>
            <w:r>
              <w:rPr>
                <w:spacing w:val="-32"/>
                <w:sz w:val="24"/>
              </w:rPr>
              <w:t>专业</w:t>
            </w:r>
            <w:r>
              <w:rPr>
                <w:spacing w:val="-68"/>
                <w:sz w:val="24"/>
              </w:rPr>
              <w:t>）</w:t>
            </w:r>
            <w:r>
              <w:rPr>
                <w:spacing w:val="-32"/>
                <w:sz w:val="24"/>
              </w:rPr>
              <w:t>曾</w:t>
            </w:r>
            <w:r>
              <w:rPr>
                <w:spacing w:val="-34"/>
                <w:sz w:val="24"/>
              </w:rPr>
              <w:t>经</w:t>
            </w:r>
            <w:r>
              <w:rPr>
                <w:spacing w:val="-32"/>
                <w:sz w:val="24"/>
              </w:rPr>
              <w:t>取得</w:t>
            </w:r>
            <w:r>
              <w:rPr>
                <w:spacing w:val="-34"/>
                <w:sz w:val="24"/>
              </w:rPr>
              <w:t>的</w:t>
            </w:r>
            <w:r>
              <w:rPr>
                <w:spacing w:val="-32"/>
                <w:sz w:val="24"/>
              </w:rPr>
              <w:t>标准</w:t>
            </w:r>
            <w:r>
              <w:rPr>
                <w:spacing w:val="-34"/>
                <w:sz w:val="24"/>
              </w:rPr>
              <w:t>化</w:t>
            </w:r>
            <w:r>
              <w:rPr>
                <w:spacing w:val="-32"/>
                <w:sz w:val="24"/>
              </w:rPr>
              <w:t>等级</w:t>
            </w:r>
            <w:r>
              <w:rPr>
                <w:spacing w:val="-49"/>
                <w:sz w:val="24"/>
              </w:rPr>
              <w:t>：□</w:t>
            </w:r>
            <w:r>
              <w:rPr>
                <w:spacing w:val="-32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□二</w:t>
            </w:r>
            <w:r>
              <w:rPr>
                <w:sz w:val="24"/>
              </w:rPr>
              <w:t>级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□三</w:t>
            </w:r>
            <w:r>
              <w:rPr>
                <w:sz w:val="24"/>
              </w:rPr>
              <w:t>级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□小</w:t>
            </w:r>
            <w:r>
              <w:rPr>
                <w:spacing w:val="-34"/>
                <w:sz w:val="24"/>
              </w:rPr>
              <w:t>微</w:t>
            </w:r>
            <w:r>
              <w:rPr>
                <w:spacing w:val="-32"/>
                <w:sz w:val="24"/>
              </w:rPr>
              <w:t>企</w:t>
            </w:r>
            <w:r>
              <w:rPr>
                <w:sz w:val="24"/>
              </w:rPr>
              <w:t>业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>□</w:t>
            </w: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286" w:type="dxa"/>
            <w:gridSpan w:val="10"/>
          </w:tcPr>
          <w:p>
            <w:pPr>
              <w:pStyle w:val="9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如果是某企业集团的成员单位，请注明企业集团名称：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17" w:type="dxa"/>
            <w:vMerge w:val="restart"/>
          </w:tcPr>
          <w:p>
            <w:pPr>
              <w:pStyle w:val="9"/>
              <w:spacing w:before="82" w:line="312" w:lineRule="auto"/>
              <w:ind w:left="218" w:right="20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企业安全生产标准化工作组主要</w:t>
            </w:r>
          </w:p>
          <w:p>
            <w:pPr>
              <w:pStyle w:val="9"/>
              <w:spacing w:line="300" w:lineRule="exact"/>
              <w:ind w:left="218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9"/>
              <w:tabs>
                <w:tab w:val="left" w:pos="721"/>
              </w:tabs>
              <w:spacing w:before="108"/>
              <w:ind w:left="241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3307" w:type="dxa"/>
            <w:gridSpan w:val="3"/>
          </w:tcPr>
          <w:p>
            <w:pPr>
              <w:pStyle w:val="9"/>
              <w:spacing w:before="108"/>
              <w:ind w:left="512"/>
              <w:rPr>
                <w:sz w:val="24"/>
              </w:rPr>
            </w:pPr>
            <w:r>
              <w:rPr>
                <w:sz w:val="24"/>
              </w:rPr>
              <w:t>所在部门及职务</w:t>
            </w:r>
            <w:r>
              <w:rPr>
                <w:rFonts w:hint="eastAsia" w:ascii="仿宋" w:eastAsia="仿宋"/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586" w:type="dxa"/>
            <w:gridSpan w:val="2"/>
          </w:tcPr>
          <w:p>
            <w:pPr>
              <w:pStyle w:val="9"/>
              <w:tabs>
                <w:tab w:val="left" w:pos="913"/>
              </w:tabs>
              <w:spacing w:before="108"/>
              <w:ind w:left="433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486" w:type="dxa"/>
          </w:tcPr>
          <w:p>
            <w:pPr>
              <w:pStyle w:val="9"/>
              <w:tabs>
                <w:tab w:val="left" w:pos="863"/>
              </w:tabs>
              <w:spacing w:before="108"/>
              <w:ind w:left="383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spacing w:before="107"/>
              <w:ind w:left="153"/>
              <w:rPr>
                <w:sz w:val="24"/>
              </w:rPr>
            </w:pPr>
            <w:r>
              <w:rPr>
                <w:sz w:val="24"/>
              </w:rPr>
              <w:t>组长</w:t>
            </w:r>
          </w:p>
        </w:tc>
        <w:tc>
          <w:tcPr>
            <w:tcW w:w="120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88"/>
              <w:ind w:left="153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120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286" w:type="dxa"/>
            <w:gridSpan w:val="10"/>
          </w:tcPr>
          <w:p>
            <w:pPr>
              <w:pStyle w:val="9"/>
              <w:spacing w:before="158"/>
              <w:ind w:left="4062" w:right="405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自评总结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9286" w:type="dxa"/>
            <w:gridSpan w:val="10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</w:tabs>
              <w:spacing w:before="196" w:after="0" w:line="240" w:lineRule="auto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企业概况。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</w:tabs>
              <w:spacing w:before="91" w:after="0" w:line="240" w:lineRule="auto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企业生产安全事故情况（本自评年度内）。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</w:tabs>
              <w:spacing w:before="94" w:after="0" w:line="240" w:lineRule="auto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企业安全生产标准化工作取得成效。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</w:tabs>
              <w:spacing w:before="93" w:after="0" w:line="240" w:lineRule="auto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自评打分表（得分情况、扣分项目）及整改完成情况。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</w:tabs>
              <w:spacing w:before="91" w:after="0" w:line="240" w:lineRule="auto"/>
              <w:ind w:left="82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企业主要负责人承诺书（申请定级的企业提交）。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580" w:right="1200" w:bottom="280" w:left="1180" w:header="720" w:footer="720" w:gutter="0"/>
          <w:cols w:space="720" w:num="1"/>
        </w:sectPr>
      </w:pPr>
    </w:p>
    <w:p>
      <w:pPr>
        <w:pStyle w:val="2"/>
        <w:spacing w:before="24"/>
        <w:ind w:firstLine="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自评报告填写说明</w:t>
      </w:r>
    </w:p>
    <w:p>
      <w:pPr>
        <w:pStyle w:val="4"/>
        <w:spacing w:before="2"/>
        <w:ind w:left="0"/>
        <w:rPr>
          <w:rFonts w:ascii="宋体"/>
          <w:sz w:val="56"/>
        </w:rPr>
      </w:pPr>
    </w:p>
    <w:p>
      <w:pPr>
        <w:pStyle w:val="8"/>
        <w:numPr>
          <w:ilvl w:val="0"/>
          <w:numId w:val="14"/>
        </w:numPr>
        <w:tabs>
          <w:tab w:val="left" w:pos="1583"/>
        </w:tabs>
        <w:spacing w:before="0" w:after="0" w:line="240" w:lineRule="auto"/>
        <w:ind w:left="1582" w:right="0" w:hanging="323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企业名称、住所、类型按营业执照上登记的填写。</w:t>
      </w:r>
    </w:p>
    <w:p>
      <w:pPr>
        <w:pStyle w:val="8"/>
        <w:numPr>
          <w:ilvl w:val="0"/>
          <w:numId w:val="14"/>
        </w:numPr>
        <w:tabs>
          <w:tab w:val="left" w:pos="1583"/>
        </w:tabs>
        <w:spacing w:before="169" w:after="0" w:line="340" w:lineRule="auto"/>
        <w:ind w:left="620" w:right="439" w:firstLine="640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1"/>
          <w:sz w:val="32"/>
        </w:rPr>
        <w:t>所属行业：主要包括化工</w:t>
      </w:r>
      <w:r>
        <w:rPr>
          <w:rFonts w:hint="eastAsia" w:ascii="宋体" w:eastAsia="宋体"/>
          <w:spacing w:val="-3"/>
          <w:sz w:val="32"/>
        </w:rPr>
        <w:t>（</w:t>
      </w:r>
      <w:r>
        <w:rPr>
          <w:rFonts w:hint="eastAsia" w:ascii="宋体" w:eastAsia="宋体"/>
          <w:sz w:val="32"/>
        </w:rPr>
        <w:t>含石油化工</w:t>
      </w:r>
      <w:r>
        <w:rPr>
          <w:rFonts w:hint="eastAsia" w:ascii="宋体" w:eastAsia="宋体"/>
          <w:spacing w:val="-3"/>
          <w:sz w:val="32"/>
        </w:rPr>
        <w:t>）、医药、危</w:t>
      </w:r>
      <w:r>
        <w:rPr>
          <w:rFonts w:hint="eastAsia" w:ascii="宋体" w:eastAsia="宋体"/>
          <w:spacing w:val="-14"/>
          <w:w w:val="95"/>
          <w:sz w:val="32"/>
        </w:rPr>
        <w:t xml:space="preserve">险化学品、烟花爆竹、石油开采、冶金、有色、建材、机械、 </w:t>
      </w:r>
      <w:r>
        <w:rPr>
          <w:rFonts w:hint="eastAsia" w:ascii="宋体" w:eastAsia="宋体"/>
          <w:spacing w:val="-14"/>
          <w:sz w:val="32"/>
        </w:rPr>
        <w:t>轻工、纺织、烟草、商贸等。</w:t>
      </w:r>
    </w:p>
    <w:p>
      <w:pPr>
        <w:pStyle w:val="8"/>
        <w:numPr>
          <w:ilvl w:val="0"/>
          <w:numId w:val="14"/>
        </w:numPr>
        <w:tabs>
          <w:tab w:val="left" w:pos="1583"/>
        </w:tabs>
        <w:spacing w:before="0" w:after="0" w:line="340" w:lineRule="auto"/>
        <w:ind w:left="620" w:right="597" w:firstLine="640"/>
        <w:jc w:val="both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4"/>
          <w:sz w:val="32"/>
        </w:rPr>
        <w:t>专业：按所属行业中的划分填写，如冶金行业中的炼</w:t>
      </w:r>
      <w:r>
        <w:rPr>
          <w:rFonts w:hint="eastAsia" w:ascii="宋体" w:eastAsia="宋体"/>
          <w:spacing w:val="-3"/>
          <w:w w:val="95"/>
          <w:sz w:val="32"/>
        </w:rPr>
        <w:t xml:space="preserve">钢、轧钢专业，有色行业中的电解铝、氧化铝专业，建材行 </w:t>
      </w:r>
      <w:r>
        <w:rPr>
          <w:rFonts w:hint="eastAsia" w:ascii="宋体" w:eastAsia="宋体"/>
          <w:spacing w:val="-3"/>
          <w:sz w:val="32"/>
        </w:rPr>
        <w:t>业中的水泥专业等。</w:t>
      </w:r>
    </w:p>
    <w:p>
      <w:pPr>
        <w:pStyle w:val="8"/>
        <w:numPr>
          <w:ilvl w:val="0"/>
          <w:numId w:val="14"/>
        </w:numPr>
        <w:tabs>
          <w:tab w:val="left" w:pos="1583"/>
        </w:tabs>
        <w:spacing w:before="0" w:after="0" w:line="403" w:lineRule="exact"/>
        <w:ind w:left="1582" w:right="0" w:hanging="323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3"/>
          <w:sz w:val="32"/>
        </w:rPr>
        <w:t>企业概况：主要包括经营范围、主营业务、企业规模</w:t>
      </w:r>
    </w:p>
    <w:p>
      <w:pPr>
        <w:pStyle w:val="4"/>
        <w:spacing w:before="164" w:line="340" w:lineRule="auto"/>
        <w:ind w:right="600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（含职工人数</w:t>
      </w:r>
      <w:r>
        <w:rPr>
          <w:rFonts w:hint="eastAsia" w:ascii="宋体" w:eastAsia="宋体"/>
          <w:spacing w:val="-3"/>
          <w:w w:val="95"/>
        </w:rPr>
        <w:t xml:space="preserve">）、机构设置、在行业中所处地位、安全生产 </w:t>
      </w:r>
      <w:r>
        <w:rPr>
          <w:rFonts w:hint="eastAsia" w:ascii="宋体" w:eastAsia="宋体"/>
          <w:spacing w:val="-3"/>
        </w:rPr>
        <w:t>工作特点等。</w:t>
      </w:r>
    </w:p>
    <w:p>
      <w:pPr>
        <w:pStyle w:val="8"/>
        <w:numPr>
          <w:ilvl w:val="0"/>
          <w:numId w:val="14"/>
        </w:numPr>
        <w:tabs>
          <w:tab w:val="left" w:pos="1583"/>
        </w:tabs>
        <w:spacing w:before="0" w:after="0" w:line="340" w:lineRule="auto"/>
        <w:ind w:left="620" w:right="585" w:firstLine="640"/>
        <w:jc w:val="both"/>
        <w:rPr>
          <w:rFonts w:hint="eastAsia" w:ascii="宋体" w:eastAsia="宋体"/>
          <w:sz w:val="32"/>
        </w:rPr>
      </w:pPr>
      <w:r>
        <w:rPr>
          <w:rFonts w:hint="eastAsia" w:ascii="宋体" w:eastAsia="宋体"/>
          <w:w w:val="95"/>
          <w:sz w:val="32"/>
        </w:rPr>
        <w:t xml:space="preserve">企业生产安全事故情况：包括事故起数、伤亡人数、 </w:t>
      </w:r>
      <w:r>
        <w:rPr>
          <w:rFonts w:hint="eastAsia" w:ascii="宋体" w:eastAsia="宋体"/>
          <w:spacing w:val="-3"/>
          <w:sz w:val="32"/>
        </w:rPr>
        <w:t>财产损失等，申请一级企业定级还需提供损失工作日、千人死亡率、千人重伤率、伤害频率、伤害严重率等数据。</w:t>
      </w:r>
    </w:p>
    <w:p>
      <w:pPr>
        <w:pStyle w:val="8"/>
        <w:numPr>
          <w:ilvl w:val="0"/>
          <w:numId w:val="14"/>
        </w:numPr>
        <w:tabs>
          <w:tab w:val="left" w:pos="1583"/>
        </w:tabs>
        <w:spacing w:before="0" w:after="0" w:line="340" w:lineRule="auto"/>
        <w:ind w:left="620" w:right="600" w:firstLine="640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-1"/>
          <w:w w:val="95"/>
          <w:sz w:val="32"/>
        </w:rPr>
        <w:t>自评打分表</w:t>
      </w:r>
      <w:r>
        <w:rPr>
          <w:rFonts w:hint="eastAsia" w:ascii="宋体" w:eastAsia="宋体"/>
          <w:w w:val="95"/>
          <w:sz w:val="32"/>
        </w:rPr>
        <w:t>（</w:t>
      </w:r>
      <w:r>
        <w:rPr>
          <w:rFonts w:hint="eastAsia" w:ascii="宋体" w:eastAsia="宋体"/>
          <w:spacing w:val="-1"/>
          <w:w w:val="95"/>
          <w:sz w:val="32"/>
        </w:rPr>
        <w:t>得分情况、扣分项目</w:t>
      </w:r>
      <w:r>
        <w:rPr>
          <w:rFonts w:hint="eastAsia" w:ascii="宋体" w:eastAsia="宋体"/>
          <w:spacing w:val="-5"/>
          <w:w w:val="95"/>
          <w:sz w:val="32"/>
        </w:rPr>
        <w:t>）</w:t>
      </w:r>
      <w:r>
        <w:rPr>
          <w:rFonts w:hint="eastAsia" w:ascii="宋体" w:eastAsia="宋体"/>
          <w:w w:val="95"/>
          <w:sz w:val="32"/>
        </w:rPr>
        <w:t xml:space="preserve">及整改完成情况 </w:t>
      </w:r>
      <w:r>
        <w:rPr>
          <w:rFonts w:hint="eastAsia" w:ascii="宋体" w:eastAsia="宋体"/>
          <w:sz w:val="32"/>
        </w:rPr>
        <w:t>需另附表。</w:t>
      </w:r>
    </w:p>
    <w:p>
      <w:pPr>
        <w:pStyle w:val="8"/>
        <w:numPr>
          <w:ilvl w:val="0"/>
          <w:numId w:val="14"/>
        </w:numPr>
        <w:tabs>
          <w:tab w:val="left" w:pos="1592"/>
        </w:tabs>
        <w:spacing w:before="0" w:after="0" w:line="338" w:lineRule="auto"/>
        <w:ind w:left="620" w:right="600" w:firstLine="640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13"/>
          <w:w w:val="95"/>
          <w:sz w:val="32"/>
        </w:rPr>
        <w:t xml:space="preserve">企业主要负责人承诺书内容应当符合本定级管理办 </w:t>
      </w:r>
      <w:r>
        <w:rPr>
          <w:rFonts w:hint="eastAsia" w:ascii="宋体" w:eastAsia="宋体"/>
          <w:spacing w:val="13"/>
          <w:sz w:val="32"/>
        </w:rPr>
        <w:t>法第十三条要求。</w:t>
      </w:r>
    </w:p>
    <w:p>
      <w:pPr>
        <w:spacing w:after="0" w:line="338" w:lineRule="auto"/>
        <w:jc w:val="left"/>
        <w:rPr>
          <w:rFonts w:hint="eastAsia" w:ascii="宋体" w:eastAsia="宋体"/>
          <w:sz w:val="32"/>
        </w:rPr>
        <w:sectPr>
          <w:pgSz w:w="11910" w:h="16840"/>
          <w:pgMar w:top="1420" w:right="1200" w:bottom="280" w:left="1180" w:header="720" w:footer="720" w:gutter="0"/>
          <w:cols w:space="720" w:num="1"/>
        </w:sectPr>
      </w:pPr>
    </w:p>
    <w:p>
      <w:pPr>
        <w:pStyle w:val="4"/>
        <w:spacing w:before="26"/>
        <w:ind w:left="377" w:right="778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4"/>
        <w:spacing w:before="171" w:after="25"/>
        <w:ind w:left="1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企业安全生产标准化自评报告审核意见表</w:t>
      </w:r>
    </w:p>
    <w:tbl>
      <w:tblPr>
        <w:tblStyle w:val="5"/>
        <w:tblW w:w="0" w:type="auto"/>
        <w:tblInd w:w="5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3557"/>
        <w:gridCol w:w="2065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6" w:type="dxa"/>
          </w:tcPr>
          <w:p>
            <w:pPr>
              <w:pStyle w:val="9"/>
              <w:spacing w:before="170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35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70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26" w:type="dxa"/>
          </w:tcPr>
          <w:p>
            <w:pPr>
              <w:pStyle w:val="9"/>
              <w:spacing w:before="12"/>
              <w:rPr>
                <w:rFonts w:ascii="黑体"/>
                <w:sz w:val="21"/>
              </w:rPr>
            </w:pPr>
          </w:p>
          <w:p>
            <w:pPr>
              <w:pStyle w:val="9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申请等级</w:t>
            </w:r>
          </w:p>
        </w:tc>
        <w:tc>
          <w:tcPr>
            <w:tcW w:w="35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94" w:line="264" w:lineRule="auto"/>
              <w:ind w:left="672" w:right="120" w:hanging="540"/>
              <w:rPr>
                <w:sz w:val="24"/>
              </w:rPr>
            </w:pPr>
            <w:r>
              <w:rPr>
                <w:sz w:val="24"/>
              </w:rPr>
              <w:t>申请类型（初评/ 复评）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26" w:type="dxa"/>
          </w:tcPr>
          <w:p>
            <w:pPr>
              <w:pStyle w:val="9"/>
              <w:spacing w:before="10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35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0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26" w:type="dxa"/>
          </w:tcPr>
          <w:p>
            <w:pPr>
              <w:pStyle w:val="9"/>
              <w:spacing w:before="6"/>
              <w:rPr>
                <w:rFonts w:ascii="黑体"/>
                <w:sz w:val="18"/>
              </w:rPr>
            </w:pPr>
          </w:p>
          <w:p>
            <w:pPr>
              <w:pStyle w:val="9"/>
              <w:ind w:left="107" w:right="-29"/>
              <w:jc w:val="center"/>
              <w:rPr>
                <w:sz w:val="24"/>
              </w:rPr>
            </w:pPr>
            <w:r>
              <w:rPr>
                <w:spacing w:val="-23"/>
                <w:sz w:val="24"/>
              </w:rPr>
              <w:t>自评等级</w:t>
            </w:r>
            <w:r>
              <w:rPr>
                <w:sz w:val="24"/>
              </w:rPr>
              <w:t>（分数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83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6" w:type="dxa"/>
          </w:tcPr>
          <w:p>
            <w:pPr>
              <w:pStyle w:val="9"/>
              <w:spacing w:before="172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定级组织单位</w:t>
            </w:r>
          </w:p>
        </w:tc>
        <w:tc>
          <w:tcPr>
            <w:tcW w:w="355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72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1926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61" w:line="264" w:lineRule="auto"/>
              <w:ind w:left="602" w:right="111" w:hanging="480"/>
              <w:rPr>
                <w:sz w:val="24"/>
              </w:rPr>
            </w:pPr>
            <w:r>
              <w:rPr>
                <w:sz w:val="24"/>
              </w:rPr>
              <w:t>定级组织单位审核意见</w:t>
            </w:r>
          </w:p>
        </w:tc>
        <w:tc>
          <w:tcPr>
            <w:tcW w:w="6832" w:type="dxa"/>
            <w:gridSpan w:val="3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13" w:line="312" w:lineRule="auto"/>
              <w:ind w:left="3406" w:right="1013" w:hanging="240"/>
              <w:rPr>
                <w:sz w:val="24"/>
              </w:rPr>
            </w:pPr>
            <w:r>
              <w:rPr>
                <w:sz w:val="24"/>
              </w:rPr>
              <w:t>定级组织单位（盖章）：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926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8"/>
              <w:rPr>
                <w:rFonts w:ascii="黑体"/>
                <w:sz w:val="20"/>
              </w:rPr>
            </w:pPr>
          </w:p>
          <w:p>
            <w:pPr>
              <w:pStyle w:val="9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定级部门确认</w:t>
            </w:r>
          </w:p>
        </w:tc>
        <w:tc>
          <w:tcPr>
            <w:tcW w:w="6832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40" w:right="1200" w:bottom="280" w:left="1180" w:header="720" w:footer="720" w:gutter="0"/>
          <w:cols w:space="720" w:num="1"/>
        </w:sectPr>
      </w:pPr>
    </w:p>
    <w:p>
      <w:pPr>
        <w:pStyle w:val="4"/>
        <w:spacing w:before="26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4"/>
        <w:ind w:left="0"/>
        <w:rPr>
          <w:rFonts w:ascii="黑体"/>
        </w:rPr>
      </w:pPr>
    </w:p>
    <w:p>
      <w:pPr>
        <w:pStyle w:val="4"/>
        <w:ind w:left="0"/>
        <w:rPr>
          <w:rFonts w:ascii="黑体"/>
        </w:rPr>
      </w:pPr>
    </w:p>
    <w:p>
      <w:pPr>
        <w:pStyle w:val="4"/>
        <w:spacing w:before="2"/>
        <w:ind w:left="0"/>
        <w:rPr>
          <w:rFonts w:ascii="黑体"/>
          <w:sz w:val="30"/>
        </w:rPr>
      </w:pPr>
    </w:p>
    <w:p>
      <w:pPr>
        <w:spacing w:before="0"/>
        <w:ind w:left="20" w:right="0" w:firstLine="0"/>
        <w:jc w:val="center"/>
        <w:rPr>
          <w:rFonts w:hint="eastAsia" w:ascii="宋体" w:eastAsia="宋体"/>
          <w:sz w:val="52"/>
        </w:rPr>
      </w:pPr>
      <w:r>
        <w:rPr>
          <w:rFonts w:hint="eastAsia" w:ascii="宋体" w:eastAsia="宋体"/>
          <w:sz w:val="52"/>
        </w:rPr>
        <w:t>企 业 安 全 生 产 标 准 化</w:t>
      </w:r>
    </w:p>
    <w:p>
      <w:pPr>
        <w:pStyle w:val="4"/>
        <w:spacing w:before="12"/>
        <w:ind w:left="0"/>
        <w:rPr>
          <w:rFonts w:ascii="宋体"/>
          <w:sz w:val="42"/>
        </w:rPr>
      </w:pPr>
    </w:p>
    <w:p>
      <w:pPr>
        <w:tabs>
          <w:tab w:val="left" w:pos="1419"/>
          <w:tab w:val="left" w:pos="2821"/>
          <w:tab w:val="left" w:pos="4220"/>
          <w:tab w:val="left" w:pos="5619"/>
          <w:tab w:val="left" w:pos="7021"/>
        </w:tabs>
        <w:spacing w:before="0"/>
        <w:ind w:left="20" w:right="0" w:firstLine="0"/>
        <w:jc w:val="center"/>
        <w:rPr>
          <w:rFonts w:hint="eastAsia" w:ascii="宋体" w:eastAsia="宋体"/>
          <w:sz w:val="72"/>
        </w:rPr>
      </w:pPr>
      <w:r>
        <w:rPr>
          <w:rFonts w:hint="eastAsia" w:ascii="宋体" w:eastAsia="宋体"/>
          <w:sz w:val="72"/>
        </w:rPr>
        <w:t>现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场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评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审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报</w:t>
      </w:r>
      <w:r>
        <w:rPr>
          <w:rFonts w:hint="eastAsia" w:ascii="宋体" w:eastAsia="宋体"/>
          <w:sz w:val="72"/>
        </w:rPr>
        <w:tab/>
      </w:r>
      <w:r>
        <w:rPr>
          <w:rFonts w:hint="eastAsia" w:ascii="宋体" w:eastAsia="宋体"/>
          <w:sz w:val="72"/>
        </w:rPr>
        <w:t>告</w:t>
      </w: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ind w:left="0"/>
        <w:rPr>
          <w:rFonts w:ascii="宋体"/>
          <w:sz w:val="84"/>
        </w:rPr>
      </w:pPr>
    </w:p>
    <w:p>
      <w:pPr>
        <w:pStyle w:val="4"/>
        <w:spacing w:before="9"/>
        <w:ind w:left="0"/>
        <w:rPr>
          <w:rFonts w:ascii="宋体"/>
          <w:sz w:val="87"/>
        </w:rPr>
      </w:pPr>
    </w:p>
    <w:p>
      <w:pPr>
        <w:pStyle w:val="4"/>
        <w:tabs>
          <w:tab w:val="left" w:pos="2859"/>
          <w:tab w:val="left" w:pos="3819"/>
          <w:tab w:val="left" w:pos="4620"/>
          <w:tab w:val="left" w:pos="5099"/>
          <w:tab w:val="left" w:pos="5419"/>
          <w:tab w:val="left" w:pos="6060"/>
          <w:tab w:val="left" w:pos="6699"/>
          <w:tab w:val="left" w:pos="7500"/>
          <w:tab w:val="left" w:pos="8299"/>
          <w:tab w:val="left" w:pos="8379"/>
        </w:tabs>
        <w:spacing w:line="340" w:lineRule="auto"/>
        <w:ind w:left="1899" w:right="906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负责现场评审的单位（盖章）</w:t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 xml:space="preserve">              </w:t>
      </w:r>
      <w:r>
        <w:rPr>
          <w:rFonts w:hint="eastAsia" w:ascii="宋体" w:eastAsia="宋体"/>
          <w:w w:val="95"/>
        </w:rPr>
        <w:t>申请企</w:t>
      </w:r>
      <w:r>
        <w:rPr>
          <w:rFonts w:hint="eastAsia" w:ascii="宋体" w:eastAsia="宋体"/>
          <w:spacing w:val="-105"/>
          <w:w w:val="95"/>
        </w:rPr>
        <w:t xml:space="preserve"> </w:t>
      </w:r>
      <w:r>
        <w:rPr>
          <w:rFonts w:hint="eastAsia" w:ascii="宋体" w:eastAsia="宋体"/>
        </w:rPr>
        <w:t>业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</w:rPr>
        <w:t>行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业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w w:val="95"/>
        </w:rPr>
        <w:t>专</w:t>
      </w:r>
      <w:r>
        <w:rPr>
          <w:rFonts w:hint="eastAsia" w:ascii="宋体" w:eastAsia="宋体"/>
          <w:w w:val="95"/>
        </w:rPr>
        <w:tab/>
      </w:r>
      <w:r>
        <w:rPr>
          <w:rFonts w:hint="eastAsia" w:ascii="宋体" w:eastAsia="宋体"/>
          <w:w w:val="95"/>
        </w:rPr>
        <w:tab/>
      </w:r>
      <w:r>
        <w:rPr>
          <w:rFonts w:hint="eastAsia" w:ascii="宋体" w:eastAsia="宋体"/>
        </w:rPr>
        <w:t>业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w w:val="95"/>
        </w:rPr>
        <w:t>评审性</w:t>
      </w:r>
      <w:r>
        <w:rPr>
          <w:rFonts w:hint="eastAsia" w:ascii="宋体" w:eastAsia="宋体"/>
          <w:spacing w:val="-105"/>
          <w:w w:val="95"/>
        </w:rPr>
        <w:t xml:space="preserve"> </w:t>
      </w:r>
      <w:r>
        <w:rPr>
          <w:rFonts w:hint="eastAsia" w:ascii="宋体" w:eastAsia="宋体"/>
        </w:rPr>
        <w:t>质</w:t>
      </w:r>
      <w:r>
        <w:rPr>
          <w:rFonts w:hint="eastAsia" w:ascii="宋体" w:eastAsia="宋体"/>
          <w:spacing w:val="-2"/>
          <w:u w:val="single"/>
        </w:rPr>
        <w:t xml:space="preserve"> </w:t>
      </w:r>
      <w:r>
        <w:rPr>
          <w:rFonts w:hint="eastAsia" w:ascii="宋体" w:eastAsia="宋体"/>
          <w:u w:val="single"/>
        </w:rPr>
        <w:t>初评</w:t>
      </w:r>
      <w:r>
        <w:rPr>
          <w:u w:val="single"/>
        </w:rPr>
        <w:t>/</w:t>
      </w:r>
      <w:r>
        <w:rPr>
          <w:rFonts w:hint="eastAsia" w:ascii="宋体" w:eastAsia="宋体"/>
          <w:u w:val="single"/>
        </w:rPr>
        <w:t>复评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w w:val="95"/>
        </w:rPr>
        <w:t>申请等级</w:t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 xml:space="preserve">            </w:t>
      </w:r>
      <w:r>
        <w:rPr>
          <w:rFonts w:hint="eastAsia" w:ascii="宋体" w:eastAsia="宋体"/>
          <w:w w:val="95"/>
        </w:rPr>
        <w:t>评审日</w:t>
      </w:r>
      <w:r>
        <w:rPr>
          <w:rFonts w:hint="eastAsia" w:ascii="宋体" w:eastAsia="宋体"/>
          <w:spacing w:val="-105"/>
          <w:w w:val="95"/>
        </w:rPr>
        <w:t xml:space="preserve"> </w:t>
      </w:r>
      <w:r>
        <w:rPr>
          <w:rFonts w:hint="eastAsia" w:ascii="宋体" w:eastAsia="宋体"/>
        </w:rPr>
        <w:t>期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w w:val="95"/>
        </w:rPr>
        <w:t>日至</w:t>
      </w:r>
      <w:r>
        <w:rPr>
          <w:rFonts w:hint="eastAsia" w:ascii="宋体" w:eastAsia="宋体"/>
          <w:w w:val="95"/>
          <w:u w:val="single"/>
        </w:rPr>
        <w:t xml:space="preserve"> </w:t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spacing w:val="-18"/>
        </w:rPr>
        <w:t>日</w:t>
      </w:r>
    </w:p>
    <w:p>
      <w:pPr>
        <w:spacing w:after="0" w:line="340" w:lineRule="auto"/>
        <w:rPr>
          <w:rFonts w:hint="eastAsia" w:ascii="宋体" w:eastAsia="宋体"/>
        </w:rPr>
        <w:sectPr>
          <w:pgSz w:w="11910" w:h="16840"/>
          <w:pgMar w:top="1540" w:right="1200" w:bottom="280" w:left="1180" w:header="720" w:footer="720" w:gutter="0"/>
          <w:cols w:space="720" w:num="1"/>
        </w:sectPr>
      </w:pPr>
    </w:p>
    <w:tbl>
      <w:tblPr>
        <w:tblStyle w:val="5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4"/>
        <w:gridCol w:w="1427"/>
        <w:gridCol w:w="1424"/>
        <w:gridCol w:w="1667"/>
        <w:gridCol w:w="1269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</w:tcPr>
          <w:p>
            <w:pPr>
              <w:pStyle w:val="9"/>
              <w:spacing w:before="118"/>
              <w:ind w:left="2981" w:right="296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负责现场评审的单位情况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</w:tcPr>
          <w:p>
            <w:pPr>
              <w:pStyle w:val="9"/>
              <w:spacing w:before="160"/>
              <w:ind w:left="2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650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0" w:type="dxa"/>
            <w:gridSpan w:val="2"/>
          </w:tcPr>
          <w:p>
            <w:pPr>
              <w:pStyle w:val="9"/>
              <w:spacing w:before="159"/>
              <w:ind w:left="233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650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</w:tcPr>
          <w:p>
            <w:pPr>
              <w:pStyle w:val="9"/>
              <w:spacing w:before="158"/>
              <w:ind w:left="243"/>
              <w:rPr>
                <w:sz w:val="24"/>
              </w:rPr>
            </w:pPr>
            <w:r>
              <w:rPr>
                <w:spacing w:val="-52"/>
                <w:sz w:val="24"/>
              </w:rPr>
              <w:t>主要负责人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9"/>
              <w:tabs>
                <w:tab w:val="left" w:pos="479"/>
              </w:tabs>
              <w:spacing w:before="158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6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tabs>
                <w:tab w:val="left" w:pos="488"/>
              </w:tabs>
              <w:spacing w:before="15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vMerge w:val="restart"/>
          </w:tcPr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427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</w:tcPr>
          <w:p>
            <w:pPr>
              <w:pStyle w:val="9"/>
              <w:tabs>
                <w:tab w:val="left" w:pos="479"/>
              </w:tabs>
              <w:spacing w:before="159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6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tabs>
                <w:tab w:val="left" w:pos="488"/>
              </w:tabs>
              <w:spacing w:before="1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>
            <w:pPr>
              <w:pStyle w:val="9"/>
              <w:tabs>
                <w:tab w:val="left" w:pos="479"/>
              </w:tabs>
              <w:spacing w:before="158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6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spacing w:before="15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6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27"/>
              </w:rPr>
            </w:pPr>
          </w:p>
          <w:p>
            <w:pPr>
              <w:pStyle w:val="9"/>
              <w:spacing w:line="312" w:lineRule="auto"/>
              <w:ind w:left="118" w:right="105"/>
              <w:jc w:val="both"/>
              <w:rPr>
                <w:sz w:val="24"/>
              </w:rPr>
            </w:pPr>
            <w:r>
              <w:rPr>
                <w:sz w:val="24"/>
              </w:rPr>
              <w:t>现场评审组成员</w:t>
            </w:r>
          </w:p>
        </w:tc>
        <w:tc>
          <w:tcPr>
            <w:tcW w:w="71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9"/>
              <w:spacing w:before="102"/>
              <w:ind w:left="392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3091" w:type="dxa"/>
            <w:gridSpan w:val="2"/>
          </w:tcPr>
          <w:p>
            <w:pPr>
              <w:pStyle w:val="9"/>
              <w:spacing w:before="102"/>
              <w:ind w:left="774"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 w:ascii="仿宋" w:eastAsia="仿宋"/>
                <w:sz w:val="24"/>
              </w:rPr>
              <w:t>/</w:t>
            </w:r>
            <w:r>
              <w:rPr>
                <w:sz w:val="24"/>
              </w:rPr>
              <w:t>职务</w:t>
            </w:r>
            <w:r>
              <w:rPr>
                <w:rFonts w:hint="eastAsia" w:ascii="仿宋" w:eastAsia="仿宋"/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269" w:type="dxa"/>
          </w:tcPr>
          <w:p>
            <w:pPr>
              <w:pStyle w:val="9"/>
              <w:tabs>
                <w:tab w:val="left" w:pos="550"/>
              </w:tabs>
              <w:spacing w:before="10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863" w:type="dxa"/>
          </w:tcPr>
          <w:p>
            <w:pPr>
              <w:pStyle w:val="9"/>
              <w:spacing w:before="102"/>
              <w:ind w:left="610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9"/>
              <w:spacing w:before="104"/>
              <w:ind w:left="117"/>
              <w:rPr>
                <w:sz w:val="24"/>
              </w:rPr>
            </w:pPr>
            <w:r>
              <w:rPr>
                <w:sz w:val="24"/>
              </w:rPr>
              <w:t>组长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84"/>
              <w:ind w:left="117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</w:tcPr>
          <w:p>
            <w:pPr>
              <w:pStyle w:val="9"/>
              <w:spacing w:before="120"/>
              <w:ind w:left="2976" w:right="296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现场评审结果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48" w:type="dxa"/>
            <w:gridSpan w:val="5"/>
          </w:tcPr>
          <w:p>
            <w:pPr>
              <w:pStyle w:val="9"/>
              <w:tabs>
                <w:tab w:val="left" w:pos="3845"/>
              </w:tabs>
              <w:spacing w:before="159"/>
              <w:ind w:left="485"/>
              <w:rPr>
                <w:sz w:val="24"/>
              </w:rPr>
            </w:pPr>
            <w:r>
              <w:rPr>
                <w:sz w:val="24"/>
              </w:rPr>
              <w:t>是否达到拟申请等级： 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3132" w:type="dxa"/>
            <w:gridSpan w:val="2"/>
          </w:tcPr>
          <w:p>
            <w:pPr>
              <w:pStyle w:val="9"/>
              <w:spacing w:before="159"/>
              <w:ind w:left="484"/>
              <w:rPr>
                <w:sz w:val="24"/>
              </w:rPr>
            </w:pPr>
            <w:r>
              <w:rPr>
                <w:sz w:val="24"/>
              </w:rPr>
              <w:t>现场评审得分：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9080" w:type="dxa"/>
            <w:gridSpan w:val="7"/>
          </w:tcPr>
          <w:p>
            <w:pPr>
              <w:pStyle w:val="9"/>
              <w:spacing w:before="76"/>
              <w:ind w:right="6182"/>
              <w:jc w:val="right"/>
              <w:rPr>
                <w:sz w:val="24"/>
              </w:rPr>
            </w:pPr>
            <w:r>
              <w:rPr>
                <w:sz w:val="24"/>
              </w:rPr>
              <w:t>现场评审组组长签字：</w:t>
            </w:r>
          </w:p>
          <w:p>
            <w:pPr>
              <w:pStyle w:val="9"/>
              <w:spacing w:before="93"/>
              <w:ind w:right="6182"/>
              <w:jc w:val="right"/>
              <w:rPr>
                <w:sz w:val="24"/>
              </w:rPr>
            </w:pPr>
            <w:r>
              <w:rPr>
                <w:sz w:val="24"/>
              </w:rPr>
              <w:t>成员签字：</w:t>
            </w:r>
          </w:p>
          <w:p>
            <w:pPr>
              <w:pStyle w:val="9"/>
              <w:tabs>
                <w:tab w:val="left" w:pos="6725"/>
                <w:tab w:val="left" w:pos="7445"/>
              </w:tabs>
              <w:spacing w:before="91"/>
              <w:ind w:left="600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</w:tcPr>
          <w:p>
            <w:pPr>
              <w:pStyle w:val="9"/>
              <w:spacing w:before="215"/>
              <w:ind w:left="485"/>
              <w:rPr>
                <w:sz w:val="24"/>
              </w:rPr>
            </w:pPr>
            <w:r>
              <w:rPr>
                <w:sz w:val="24"/>
              </w:rPr>
              <w:t>现场评审情况：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</w:tcPr>
          <w:p>
            <w:pPr>
              <w:pStyle w:val="9"/>
              <w:spacing w:before="11"/>
              <w:rPr>
                <w:sz w:val="16"/>
              </w:rPr>
            </w:pPr>
          </w:p>
          <w:p>
            <w:pPr>
              <w:pStyle w:val="9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现场评审不符合项及整改完成情况（另附表提供）：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</w:tcPr>
          <w:p>
            <w:pPr>
              <w:pStyle w:val="9"/>
              <w:spacing w:before="215"/>
              <w:ind w:left="485"/>
              <w:rPr>
                <w:sz w:val="24"/>
              </w:rPr>
            </w:pPr>
            <w:r>
              <w:rPr>
                <w:sz w:val="24"/>
              </w:rPr>
              <w:t>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080" w:type="dxa"/>
            <w:gridSpan w:val="7"/>
          </w:tcPr>
          <w:p>
            <w:pPr>
              <w:pStyle w:val="9"/>
              <w:tabs>
                <w:tab w:val="left" w:pos="4205"/>
              </w:tabs>
              <w:spacing w:before="75"/>
              <w:ind w:left="485"/>
              <w:rPr>
                <w:sz w:val="24"/>
              </w:rPr>
            </w:pPr>
            <w:r>
              <w:rPr>
                <w:sz w:val="24"/>
              </w:rPr>
              <w:t>申请定级企业意见：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主要负责人签字：</w:t>
            </w:r>
          </w:p>
          <w:p>
            <w:pPr>
              <w:pStyle w:val="9"/>
              <w:tabs>
                <w:tab w:val="left" w:pos="7085"/>
                <w:tab w:val="left" w:pos="7685"/>
              </w:tabs>
              <w:spacing w:before="1" w:line="400" w:lineRule="atLeast"/>
              <w:ind w:left="6485" w:right="1142" w:hanging="120"/>
              <w:rPr>
                <w:sz w:val="24"/>
              </w:rPr>
            </w:pPr>
            <w:r>
              <w:rPr>
                <w:sz w:val="24"/>
              </w:rPr>
              <w:t>（企业盖章）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after="0" w:line="400" w:lineRule="atLeast"/>
        <w:rPr>
          <w:sz w:val="24"/>
        </w:rPr>
        <w:sectPr>
          <w:pgSz w:w="11910" w:h="16840"/>
          <w:pgMar w:top="1540" w:right="1200" w:bottom="280" w:left="1180" w:header="720" w:footer="720" w:gutter="0"/>
          <w:cols w:space="720" w:num="1"/>
        </w:sectPr>
      </w:pPr>
    </w:p>
    <w:p>
      <w:pPr>
        <w:pStyle w:val="4"/>
        <w:spacing w:before="26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4"/>
        <w:spacing w:before="171"/>
        <w:ind w:left="2220"/>
        <w:rPr>
          <w:rFonts w:hint="eastAsia" w:ascii="黑体" w:eastAsia="黑体"/>
        </w:rPr>
      </w:pPr>
      <w:r>
        <w:fldChar w:fldCharType="begin"/>
      </w:r>
      <w:r>
        <w:instrText xml:space="preserve"> HYPERLINK "https://www.mem.gov.cn/gk/zfxxgkpt/fdzdgknr/202111/W020211101559536877178.docx" \h </w:instrText>
      </w:r>
      <w:r>
        <w:fldChar w:fldCharType="separate"/>
      </w:r>
      <w:r>
        <w:rPr>
          <w:rFonts w:hint="eastAsia" w:ascii="黑体" w:eastAsia="黑体"/>
        </w:rPr>
        <w:t>企业安全生产标准化现场评审报告</w:t>
      </w:r>
      <w:r>
        <w:rPr>
          <w:rFonts w:hint="eastAsia" w:ascii="黑体" w:eastAsia="黑体"/>
        </w:rPr>
        <w:fldChar w:fldCharType="end"/>
      </w:r>
      <w:r>
        <w:rPr>
          <w:rFonts w:hint="eastAsia" w:ascii="黑体" w:eastAsia="黑体"/>
        </w:rPr>
        <w:t>审查意见书</w:t>
      </w: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spacing w:before="2" w:after="1"/>
        <w:ind w:left="0"/>
        <w:rPr>
          <w:rFonts w:ascii="黑体"/>
          <w:sz w:val="27"/>
        </w:rPr>
      </w:pPr>
    </w:p>
    <w:tbl>
      <w:tblPr>
        <w:tblStyle w:val="5"/>
        <w:tblW w:w="0" w:type="auto"/>
        <w:tblInd w:w="5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3324"/>
        <w:gridCol w:w="2065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59" w:type="dxa"/>
          </w:tcPr>
          <w:p>
            <w:pPr>
              <w:pStyle w:val="9"/>
              <w:spacing w:before="17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33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7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59" w:type="dxa"/>
          </w:tcPr>
          <w:p>
            <w:pPr>
              <w:pStyle w:val="9"/>
              <w:spacing w:before="4"/>
              <w:rPr>
                <w:rFonts w:ascii="黑体"/>
                <w:sz w:val="17"/>
              </w:rPr>
            </w:pPr>
          </w:p>
          <w:p>
            <w:pPr>
              <w:pStyle w:val="9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申请等级</w:t>
            </w:r>
          </w:p>
        </w:tc>
        <w:tc>
          <w:tcPr>
            <w:tcW w:w="33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32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申请类型（初评/</w:t>
            </w:r>
          </w:p>
          <w:p>
            <w:pPr>
              <w:pStyle w:val="9"/>
              <w:spacing w:before="33" w:line="287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复评）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59" w:type="dxa"/>
          </w:tcPr>
          <w:p>
            <w:pPr>
              <w:pStyle w:val="9"/>
              <w:spacing w:before="170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负责现场评审单位</w:t>
            </w:r>
          </w:p>
        </w:tc>
        <w:tc>
          <w:tcPr>
            <w:tcW w:w="33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70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59" w:type="dxa"/>
          </w:tcPr>
          <w:p>
            <w:pPr>
              <w:pStyle w:val="9"/>
              <w:spacing w:before="17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现场评审分数</w:t>
            </w:r>
          </w:p>
        </w:tc>
        <w:tc>
          <w:tcPr>
            <w:tcW w:w="33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7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是否整改完成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59" w:type="dxa"/>
          </w:tcPr>
          <w:p>
            <w:pPr>
              <w:pStyle w:val="9"/>
              <w:spacing w:before="17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定级组织单位</w:t>
            </w:r>
          </w:p>
        </w:tc>
        <w:tc>
          <w:tcPr>
            <w:tcW w:w="33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5" w:type="dxa"/>
          </w:tcPr>
          <w:p>
            <w:pPr>
              <w:pStyle w:val="9"/>
              <w:spacing w:before="17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0" w:hRule="atLeast"/>
        </w:trPr>
        <w:tc>
          <w:tcPr>
            <w:tcW w:w="2159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7"/>
              <w:rPr>
                <w:rFonts w:ascii="黑体"/>
                <w:sz w:val="33"/>
              </w:rPr>
            </w:pPr>
          </w:p>
          <w:p>
            <w:pPr>
              <w:pStyle w:val="9"/>
              <w:spacing w:line="266" w:lineRule="auto"/>
              <w:ind w:left="839" w:right="107" w:hanging="720"/>
              <w:rPr>
                <w:sz w:val="24"/>
              </w:rPr>
            </w:pPr>
            <w:r>
              <w:rPr>
                <w:sz w:val="24"/>
              </w:rPr>
              <w:t>定级组织单位审查意见</w:t>
            </w:r>
          </w:p>
        </w:tc>
        <w:tc>
          <w:tcPr>
            <w:tcW w:w="6599" w:type="dxa"/>
            <w:gridSpan w:val="3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1"/>
              <w:rPr>
                <w:rFonts w:ascii="黑体"/>
                <w:sz w:val="16"/>
              </w:rPr>
            </w:pPr>
          </w:p>
          <w:p>
            <w:pPr>
              <w:pStyle w:val="9"/>
              <w:spacing w:before="1" w:line="453" w:lineRule="auto"/>
              <w:ind w:left="3408" w:right="778" w:hanging="240"/>
              <w:rPr>
                <w:sz w:val="24"/>
              </w:rPr>
            </w:pPr>
            <w:r>
              <w:rPr>
                <w:sz w:val="24"/>
              </w:rPr>
              <w:t>定级组织单位（盖章）： 日期：</w:t>
            </w:r>
          </w:p>
        </w:tc>
      </w:tr>
    </w:tbl>
    <w:p/>
    <w:sectPr>
      <w:pgSz w:w="11910" w:h="16840"/>
      <w:pgMar w:top="1540" w:right="120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6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819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5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322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6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819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828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5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8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39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4" w:hanging="241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322"/>
      </w:pPr>
      <w:rPr>
        <w:rFonts w:hint="default"/>
        <w:lang w:val="zh-CN" w:eastAsia="zh-CN" w:bidi="zh-CN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322"/>
      </w:pPr>
      <w:rPr>
        <w:rFonts w:hint="default"/>
        <w:lang w:val="zh-CN" w:eastAsia="zh-CN" w:bidi="zh-CN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6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332"/>
      </w:pPr>
      <w:rPr>
        <w:rFonts w:hint="default"/>
        <w:lang w:val="zh-CN" w:eastAsia="zh-CN" w:bidi="zh-CN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6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322"/>
      </w:pPr>
      <w:rPr>
        <w:rFonts w:hint="default"/>
        <w:lang w:val="zh-CN" w:eastAsia="zh-CN" w:bidi="zh-CN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620" w:hanging="819"/>
        <w:jc w:val="left"/>
      </w:pPr>
      <w:rPr>
        <w:rFonts w:hint="default" w:ascii="仿宋" w:hAnsi="仿宋" w:eastAsia="仿宋" w:cs="仿宋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819"/>
      </w:pPr>
      <w:rPr>
        <w:rFonts w:hint="default"/>
        <w:lang w:val="zh-CN" w:eastAsia="zh-CN" w:bidi="zh-CN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）"/>
      <w:lvlJc w:val="left"/>
      <w:pPr>
        <w:ind w:left="620" w:hanging="492"/>
        <w:jc w:val="left"/>
      </w:pPr>
      <w:rPr>
        <w:rFonts w:hint="default" w:ascii="仿宋" w:hAnsi="仿宋" w:eastAsia="仿宋" w:cs="仿宋"/>
        <w:spacing w:val="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4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4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4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4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4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4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4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492"/>
      </w:pPr>
      <w:rPr>
        <w:rFonts w:hint="default"/>
        <w:lang w:val="zh-CN" w:eastAsia="zh-CN" w:bidi="zh-CN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5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322"/>
      </w:pPr>
      <w:rPr>
        <w:rFonts w:hint="default"/>
        <w:lang w:val="zh-CN" w:eastAsia="zh-CN" w:bidi="zh-CN"/>
      </w:rPr>
    </w:lvl>
  </w:abstractNum>
  <w:abstractNum w:abstractNumId="11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15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6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322"/>
      </w:pPr>
      <w:rPr>
        <w:rFonts w:hint="default"/>
        <w:lang w:val="zh-CN" w:eastAsia="zh-CN" w:bidi="zh-CN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580" w:hanging="322"/>
        <w:jc w:val="left"/>
      </w:pPr>
      <w:rPr>
        <w:rFonts w:hint="default"/>
        <w:spacing w:val="-2"/>
        <w:w w:val="99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901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94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4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9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6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1" w:hanging="322"/>
      </w:pPr>
      <w:rPr>
        <w:rFonts w:hint="default"/>
        <w:lang w:val="zh-CN" w:eastAsia="zh-CN" w:bidi="zh-CN"/>
      </w:rPr>
    </w:lvl>
  </w:abstractNum>
  <w:abstractNum w:abstractNumId="13">
    <w:nsid w:val="72183CF9"/>
    <w:multiLevelType w:val="multilevel"/>
    <w:tmpl w:val="72183CF9"/>
    <w:lvl w:ilvl="0" w:tentative="0">
      <w:start w:val="8"/>
      <w:numFmt w:val="decimal"/>
      <w:lvlText w:val="%1."/>
      <w:lvlJc w:val="left"/>
      <w:pPr>
        <w:ind w:left="6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0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4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4" w:hanging="332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NiZDM4ZjAwMDNmMWRiNzYzMjcwYTg2YTEwMzk4ZTkifQ=="/>
  </w:docVars>
  <w:rsids>
    <w:rsidRoot w:val="00000000"/>
    <w:rsid w:val="03726334"/>
    <w:rsid w:val="1C607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17" w:hanging="308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6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6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2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4675</Words>
  <Characters>4905</Characters>
  <TotalTime>2</TotalTime>
  <ScaleCrop>false</ScaleCrop>
  <LinksUpToDate>false</LinksUpToDate>
  <CharactersWithSpaces>5230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2023-10-08T02:34:00Z</dcterms:created>
  <dc:creator>d</dc:creator>
  <cp:lastModifiedBy>牧月</cp:lastModifiedBy>
  <dcterms:modified xsi:type="dcterms:W3CDTF">2023-10-08T02:37:53Z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2023-10-08T00:00:00Z</vt:filetime>
  </property>
  <property fmtid="{D5CDD505-2E9C-101B-9397-08002B2CF9AE}" pid="5" name="KSOProductBuildVer">
    <vt:lpwstr>2052-11.1.0.12155</vt:lpwstr>
  </property>
  <property fmtid="{D5CDD505-2E9C-101B-9397-08002B2CF9AE}" pid="6" name="ICV">
    <vt:lpwstr>F36511E6DF704AF483D562510970AA2D</vt:lpwstr>
  </property>
</Properties>
</file>